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25A" w:rsidRPr="008C7550" w:rsidRDefault="0071125A" w:rsidP="0071125A">
      <w:pPr>
        <w:contextualSpacing/>
        <w:jc w:val="center"/>
        <w:rPr>
          <w:rFonts w:cs="Times New Roman"/>
          <w:b/>
          <w:sz w:val="23"/>
          <w:szCs w:val="23"/>
        </w:rPr>
      </w:pPr>
      <w:r w:rsidRPr="008C7550">
        <w:rPr>
          <w:rFonts w:cs="Times New Roman"/>
          <w:b/>
          <w:sz w:val="23"/>
          <w:szCs w:val="23"/>
        </w:rPr>
        <w:t>Приватне підприємство</w:t>
      </w:r>
    </w:p>
    <w:p w:rsidR="0071125A" w:rsidRPr="008C7550" w:rsidRDefault="0071125A" w:rsidP="0071125A">
      <w:pPr>
        <w:pBdr>
          <w:bottom w:val="single" w:sz="12" w:space="1" w:color="auto"/>
        </w:pBdr>
        <w:contextualSpacing/>
        <w:jc w:val="center"/>
        <w:rPr>
          <w:rFonts w:cs="Times New Roman"/>
          <w:b/>
          <w:sz w:val="23"/>
          <w:szCs w:val="23"/>
        </w:rPr>
      </w:pPr>
      <w:r w:rsidRPr="008C7550">
        <w:rPr>
          <w:rFonts w:cs="Times New Roman"/>
          <w:b/>
          <w:sz w:val="23"/>
          <w:szCs w:val="23"/>
        </w:rPr>
        <w:t>Юридична фірма „ІМПЕРАТИВ ПЛЮС”</w:t>
      </w:r>
    </w:p>
    <w:p w:rsidR="0071125A" w:rsidRPr="008C7550" w:rsidRDefault="0071125A" w:rsidP="0071125A">
      <w:pPr>
        <w:contextualSpacing/>
        <w:jc w:val="center"/>
        <w:rPr>
          <w:rFonts w:cs="Times New Roman"/>
          <w:b/>
          <w:sz w:val="23"/>
          <w:szCs w:val="23"/>
        </w:rPr>
      </w:pPr>
      <w:r w:rsidRPr="008C7550">
        <w:rPr>
          <w:rFonts w:cs="Times New Roman"/>
          <w:b/>
          <w:sz w:val="23"/>
          <w:szCs w:val="23"/>
        </w:rPr>
        <w:t xml:space="preserve">07301, Київська обл., м. Вишгород, вул. </w:t>
      </w:r>
      <w:proofErr w:type="spellStart"/>
      <w:r w:rsidRPr="008C7550">
        <w:rPr>
          <w:rFonts w:cs="Times New Roman"/>
          <w:b/>
          <w:sz w:val="23"/>
          <w:szCs w:val="23"/>
        </w:rPr>
        <w:t>Шолуденка</w:t>
      </w:r>
      <w:proofErr w:type="spellEnd"/>
      <w:r w:rsidRPr="008C7550">
        <w:rPr>
          <w:rFonts w:cs="Times New Roman"/>
          <w:b/>
          <w:sz w:val="23"/>
          <w:szCs w:val="23"/>
        </w:rPr>
        <w:t xml:space="preserve"> 6 г оф. 188,189 (044) 579-26-90</w:t>
      </w:r>
    </w:p>
    <w:p w:rsidR="0071125A" w:rsidRPr="008C7550" w:rsidRDefault="0071125A" w:rsidP="0071125A">
      <w:pPr>
        <w:tabs>
          <w:tab w:val="left" w:pos="3828"/>
        </w:tabs>
        <w:rPr>
          <w:rFonts w:cs="Times New Roman"/>
          <w:b/>
          <w:i/>
          <w:sz w:val="23"/>
          <w:szCs w:val="23"/>
        </w:rPr>
      </w:pPr>
      <w:r w:rsidRPr="008C7550">
        <w:rPr>
          <w:rFonts w:cs="Times New Roman"/>
          <w:b/>
          <w:i/>
          <w:sz w:val="23"/>
          <w:szCs w:val="23"/>
        </w:rPr>
        <w:tab/>
      </w:r>
    </w:p>
    <w:p w:rsidR="0071125A" w:rsidRPr="008C7550" w:rsidRDefault="0071125A" w:rsidP="0071125A">
      <w:pPr>
        <w:tabs>
          <w:tab w:val="left" w:pos="3828"/>
        </w:tabs>
        <w:jc w:val="right"/>
        <w:rPr>
          <w:rFonts w:eastAsia="Times New Roman" w:cs="Times New Roman"/>
          <w:b/>
          <w:i/>
          <w:color w:val="2A2928"/>
          <w:sz w:val="23"/>
          <w:szCs w:val="23"/>
          <w:shd w:val="clear" w:color="auto" w:fill="FFFFFF"/>
        </w:rPr>
      </w:pPr>
    </w:p>
    <w:p w:rsidR="0071125A" w:rsidRPr="008C7550" w:rsidRDefault="00F17341" w:rsidP="0071125A">
      <w:pPr>
        <w:shd w:val="clear" w:color="auto" w:fill="FFFFFF"/>
        <w:ind w:left="3544"/>
        <w:rPr>
          <w:rFonts w:eastAsia="Times New Roman" w:cs="Times New Roman"/>
          <w:b/>
          <w:bCs/>
          <w:color w:val="000000"/>
          <w:sz w:val="23"/>
          <w:szCs w:val="23"/>
          <w:lang w:eastAsia="ru-RU"/>
        </w:rPr>
      </w:pPr>
      <w:proofErr w:type="spellStart"/>
      <w:r w:rsidRPr="008C7550">
        <w:rPr>
          <w:rFonts w:eastAsia="Times New Roman" w:cs="Times New Roman"/>
          <w:b/>
          <w:bCs/>
          <w:color w:val="000000"/>
          <w:sz w:val="23"/>
          <w:szCs w:val="23"/>
          <w:lang w:val="ru-RU" w:eastAsia="ru-RU"/>
        </w:rPr>
        <w:t>Міністерство</w:t>
      </w:r>
      <w:proofErr w:type="spellEnd"/>
      <w:r w:rsidRPr="008C7550">
        <w:rPr>
          <w:rFonts w:eastAsia="Times New Roman" w:cs="Times New Roman"/>
          <w:b/>
          <w:bCs/>
          <w:color w:val="000000"/>
          <w:sz w:val="23"/>
          <w:szCs w:val="23"/>
          <w:lang w:val="ru-RU" w:eastAsia="ru-RU"/>
        </w:rPr>
        <w:t xml:space="preserve"> </w:t>
      </w:r>
      <w:proofErr w:type="spellStart"/>
      <w:r w:rsidRPr="008C7550">
        <w:rPr>
          <w:rFonts w:eastAsia="Times New Roman" w:cs="Times New Roman"/>
          <w:b/>
          <w:bCs/>
          <w:color w:val="000000"/>
          <w:sz w:val="23"/>
          <w:szCs w:val="23"/>
          <w:lang w:val="ru-RU" w:eastAsia="ru-RU"/>
        </w:rPr>
        <w:t>охорони</w:t>
      </w:r>
      <w:proofErr w:type="spellEnd"/>
      <w:r w:rsidRPr="008C7550">
        <w:rPr>
          <w:rFonts w:eastAsia="Times New Roman" w:cs="Times New Roman"/>
          <w:b/>
          <w:bCs/>
          <w:color w:val="000000"/>
          <w:sz w:val="23"/>
          <w:szCs w:val="23"/>
          <w:lang w:val="ru-RU" w:eastAsia="ru-RU"/>
        </w:rPr>
        <w:t xml:space="preserve"> </w:t>
      </w:r>
      <w:proofErr w:type="spellStart"/>
      <w:r w:rsidRPr="008C7550">
        <w:rPr>
          <w:rFonts w:eastAsia="Times New Roman" w:cs="Times New Roman"/>
          <w:b/>
          <w:bCs/>
          <w:color w:val="000000"/>
          <w:sz w:val="23"/>
          <w:szCs w:val="23"/>
          <w:lang w:val="ru-RU" w:eastAsia="ru-RU"/>
        </w:rPr>
        <w:t>здоров’я</w:t>
      </w:r>
      <w:proofErr w:type="spellEnd"/>
      <w:r w:rsidRPr="008C7550">
        <w:rPr>
          <w:rFonts w:eastAsia="Times New Roman" w:cs="Times New Roman"/>
          <w:b/>
          <w:bCs/>
          <w:color w:val="000000"/>
          <w:sz w:val="23"/>
          <w:szCs w:val="23"/>
          <w:lang w:val="ru-RU" w:eastAsia="ru-RU"/>
        </w:rPr>
        <w:t xml:space="preserve"> </w:t>
      </w:r>
      <w:proofErr w:type="spellStart"/>
      <w:r w:rsidRPr="008C7550">
        <w:rPr>
          <w:rFonts w:eastAsia="Times New Roman" w:cs="Times New Roman"/>
          <w:b/>
          <w:bCs/>
          <w:color w:val="000000"/>
          <w:sz w:val="23"/>
          <w:szCs w:val="23"/>
          <w:lang w:val="ru-RU" w:eastAsia="ru-RU"/>
        </w:rPr>
        <w:t>України</w:t>
      </w:r>
      <w:proofErr w:type="spellEnd"/>
    </w:p>
    <w:p w:rsidR="0071125A" w:rsidRPr="008C7550" w:rsidRDefault="00F17341" w:rsidP="0071125A">
      <w:pPr>
        <w:shd w:val="clear" w:color="auto" w:fill="FFFFFF"/>
        <w:ind w:left="3544"/>
        <w:rPr>
          <w:rFonts w:eastAsia="Times New Roman" w:cs="Times New Roman"/>
          <w:bCs/>
          <w:color w:val="000000"/>
          <w:sz w:val="23"/>
          <w:szCs w:val="23"/>
          <w:lang w:eastAsia="ru-RU"/>
        </w:rPr>
      </w:pPr>
      <w:r w:rsidRPr="008C7550">
        <w:rPr>
          <w:rFonts w:eastAsia="Times New Roman" w:cs="Times New Roman"/>
          <w:bCs/>
          <w:color w:val="000000"/>
          <w:sz w:val="23"/>
          <w:szCs w:val="23"/>
          <w:lang w:eastAsia="ru-RU"/>
        </w:rPr>
        <w:t>вул. Грушевського 7</w:t>
      </w:r>
      <w:r w:rsidR="0071125A" w:rsidRPr="008C7550">
        <w:rPr>
          <w:rFonts w:eastAsia="Times New Roman" w:cs="Times New Roman"/>
          <w:bCs/>
          <w:color w:val="000000"/>
          <w:sz w:val="23"/>
          <w:szCs w:val="23"/>
          <w:lang w:eastAsia="ru-RU"/>
        </w:rPr>
        <w:t>,</w:t>
      </w:r>
      <w:r w:rsidRPr="008C7550">
        <w:rPr>
          <w:rFonts w:eastAsia="Times New Roman" w:cs="Times New Roman"/>
          <w:bCs/>
          <w:color w:val="000000"/>
          <w:sz w:val="23"/>
          <w:szCs w:val="23"/>
          <w:lang w:eastAsia="ru-RU"/>
        </w:rPr>
        <w:t xml:space="preserve"> м. Київ, 01601</w:t>
      </w:r>
      <w:r w:rsidR="0071125A" w:rsidRPr="008C7550">
        <w:rPr>
          <w:rFonts w:eastAsia="Times New Roman" w:cs="Times New Roman"/>
          <w:bCs/>
          <w:color w:val="000000"/>
          <w:sz w:val="23"/>
          <w:szCs w:val="23"/>
          <w:lang w:eastAsia="ru-RU"/>
        </w:rPr>
        <w:t xml:space="preserve"> </w:t>
      </w:r>
    </w:p>
    <w:p w:rsidR="0071125A" w:rsidRPr="008C7550" w:rsidRDefault="0071125A" w:rsidP="0071125A">
      <w:pPr>
        <w:shd w:val="clear" w:color="auto" w:fill="FFFFFF"/>
        <w:ind w:left="3544"/>
        <w:rPr>
          <w:rFonts w:eastAsia="Times New Roman" w:cs="Times New Roman"/>
          <w:color w:val="000000"/>
          <w:sz w:val="23"/>
          <w:szCs w:val="23"/>
          <w:lang w:eastAsia="ru-RU"/>
        </w:rPr>
      </w:pPr>
      <w:r w:rsidRPr="008C7550">
        <w:rPr>
          <w:rFonts w:eastAsia="Times New Roman" w:cs="Times New Roman"/>
          <w:bCs/>
          <w:color w:val="000000"/>
          <w:sz w:val="23"/>
          <w:szCs w:val="23"/>
          <w:lang w:eastAsia="ru-RU"/>
        </w:rPr>
        <w:t xml:space="preserve">(044) </w:t>
      </w:r>
      <w:r w:rsidR="00F17341" w:rsidRPr="008C7550">
        <w:rPr>
          <w:rFonts w:eastAsia="Times New Roman" w:cs="Times New Roman"/>
          <w:bCs/>
          <w:color w:val="000000"/>
          <w:sz w:val="23"/>
          <w:szCs w:val="23"/>
          <w:lang w:eastAsia="ru-RU"/>
        </w:rPr>
        <w:t>253 61 94</w:t>
      </w:r>
    </w:p>
    <w:p w:rsidR="0071125A" w:rsidRPr="008C7550" w:rsidRDefault="0071125A" w:rsidP="0071125A">
      <w:pPr>
        <w:tabs>
          <w:tab w:val="left" w:pos="4253"/>
        </w:tabs>
        <w:ind w:firstLine="567"/>
        <w:jc w:val="both"/>
        <w:rPr>
          <w:rFonts w:cs="Times New Roman"/>
          <w:sz w:val="23"/>
          <w:szCs w:val="23"/>
        </w:rPr>
      </w:pPr>
    </w:p>
    <w:p w:rsidR="0071125A" w:rsidRPr="008C7550" w:rsidRDefault="0071125A" w:rsidP="0071125A">
      <w:pPr>
        <w:jc w:val="center"/>
        <w:rPr>
          <w:b/>
          <w:sz w:val="23"/>
          <w:szCs w:val="23"/>
        </w:rPr>
      </w:pPr>
      <w:r w:rsidRPr="008C7550">
        <w:rPr>
          <w:b/>
          <w:sz w:val="23"/>
          <w:szCs w:val="23"/>
        </w:rPr>
        <w:t>ЗАПИТ</w:t>
      </w:r>
    </w:p>
    <w:p w:rsidR="0071125A" w:rsidRPr="008C7550" w:rsidRDefault="0071125A" w:rsidP="0071125A">
      <w:pPr>
        <w:jc w:val="center"/>
        <w:rPr>
          <w:sz w:val="23"/>
          <w:szCs w:val="23"/>
        </w:rPr>
      </w:pPr>
      <w:r w:rsidRPr="008C7550">
        <w:rPr>
          <w:sz w:val="23"/>
          <w:szCs w:val="23"/>
        </w:rPr>
        <w:t>про надання публічної інформації</w:t>
      </w:r>
    </w:p>
    <w:p w:rsidR="0071125A" w:rsidRPr="008C7550" w:rsidRDefault="0071125A" w:rsidP="0071125A">
      <w:pPr>
        <w:ind w:firstLine="1134"/>
        <w:rPr>
          <w:sz w:val="23"/>
          <w:szCs w:val="23"/>
        </w:rPr>
      </w:pPr>
    </w:p>
    <w:p w:rsidR="008C7550" w:rsidRPr="008C7550" w:rsidRDefault="008C7550" w:rsidP="008C7550">
      <w:pPr>
        <w:tabs>
          <w:tab w:val="left" w:pos="6045"/>
        </w:tabs>
        <w:spacing w:line="264" w:lineRule="auto"/>
        <w:ind w:firstLine="709"/>
        <w:jc w:val="both"/>
        <w:rPr>
          <w:rFonts w:eastAsia="Times New Roman" w:cs="Times New Roman"/>
          <w:sz w:val="23"/>
          <w:szCs w:val="23"/>
          <w:shd w:val="clear" w:color="auto" w:fill="FFFFFF"/>
        </w:rPr>
      </w:pPr>
      <w:r w:rsidRPr="008C7550">
        <w:rPr>
          <w:rFonts w:eastAsia="Times New Roman" w:cs="Times New Roman"/>
          <w:sz w:val="23"/>
          <w:szCs w:val="23"/>
          <w:shd w:val="clear" w:color="auto" w:fill="FFFFFF"/>
        </w:rPr>
        <w:t>Приватне підприємство «Юридична фірма «Імператив Плюс» за патронатної підтримки Швейцарського фонду «Скорочення ризиків» реалізує ряд екологічних програм по захисту прав громадян України, передбачених ст. 50 Конституції України щодо права на безпечне для життя і здоров'я довкілля та на відшкодування завданої порушенням цього права шкоди.</w:t>
      </w:r>
    </w:p>
    <w:p w:rsidR="008C7550" w:rsidRPr="008C7550" w:rsidRDefault="008C7550" w:rsidP="008C7550">
      <w:pPr>
        <w:tabs>
          <w:tab w:val="left" w:pos="6045"/>
        </w:tabs>
        <w:spacing w:line="264" w:lineRule="auto"/>
        <w:ind w:firstLine="709"/>
        <w:jc w:val="both"/>
        <w:rPr>
          <w:rFonts w:eastAsia="Times New Roman" w:cs="Times New Roman"/>
          <w:sz w:val="23"/>
          <w:szCs w:val="23"/>
          <w:shd w:val="clear" w:color="auto" w:fill="FFFFFF"/>
        </w:rPr>
      </w:pPr>
      <w:r w:rsidRPr="008C7550">
        <w:rPr>
          <w:rFonts w:eastAsia="Times New Roman" w:cs="Times New Roman"/>
          <w:sz w:val="23"/>
          <w:szCs w:val="23"/>
          <w:shd w:val="clear" w:color="auto" w:fill="FFFFFF"/>
        </w:rPr>
        <w:t>Станом на сьогоднішній день Головним слідчим управлінням Національної поліції України відкрито кримінальне провадження за № 12017110150001095 від 07.11.2017 стосовно керівництва ТОВ «Комплекс АГРОМАРС» за фактами вчинення ряду тяжких та особливо тяжких злочинів, зокрема порушення правил екологічної безпеки під час експлуатації підприємства, що спричинило тяжкі наслідки, вчинене злочинною організацією.</w:t>
      </w:r>
    </w:p>
    <w:p w:rsidR="008C7550" w:rsidRPr="008C7550" w:rsidRDefault="008C7550" w:rsidP="008C7550">
      <w:pPr>
        <w:tabs>
          <w:tab w:val="left" w:pos="6045"/>
        </w:tabs>
        <w:spacing w:line="264" w:lineRule="auto"/>
        <w:ind w:firstLine="709"/>
        <w:jc w:val="both"/>
        <w:rPr>
          <w:rFonts w:eastAsia="Times New Roman" w:cs="Times New Roman"/>
          <w:sz w:val="23"/>
          <w:szCs w:val="23"/>
          <w:shd w:val="clear" w:color="auto" w:fill="FFFFFF"/>
        </w:rPr>
      </w:pPr>
      <w:r w:rsidRPr="008C7550">
        <w:rPr>
          <w:rFonts w:eastAsia="Times New Roman" w:cs="Times New Roman"/>
          <w:sz w:val="23"/>
          <w:szCs w:val="23"/>
          <w:shd w:val="clear" w:color="auto" w:fill="FFFFFF"/>
        </w:rPr>
        <w:t>Як свідчить наявна у ЗМІ та всесвітній мережі інтернет інформація - діяльність філії «</w:t>
      </w:r>
      <w:proofErr w:type="spellStart"/>
      <w:r w:rsidRPr="008C7550">
        <w:rPr>
          <w:rFonts w:eastAsia="Times New Roman" w:cs="Times New Roman"/>
          <w:sz w:val="23"/>
          <w:szCs w:val="23"/>
          <w:shd w:val="clear" w:color="auto" w:fill="FFFFFF"/>
        </w:rPr>
        <w:t>Гаврилівський</w:t>
      </w:r>
      <w:proofErr w:type="spellEnd"/>
      <w:r w:rsidRPr="008C7550">
        <w:rPr>
          <w:rFonts w:eastAsia="Times New Roman" w:cs="Times New Roman"/>
          <w:sz w:val="23"/>
          <w:szCs w:val="23"/>
          <w:shd w:val="clear" w:color="auto" w:fill="FFFFFF"/>
        </w:rPr>
        <w:t xml:space="preserve"> птахівничий комплекс» ТОВ «Комплекс АГРОМАРС» супроводжується постійними і систематичними викидами в атмосферу, ґрунт та питну воду забруднюючих речовин, шляхом створення могильників птахів на території сіл </w:t>
      </w:r>
      <w:proofErr w:type="spellStart"/>
      <w:r w:rsidRPr="008C7550">
        <w:rPr>
          <w:rFonts w:eastAsia="Times New Roman" w:cs="Times New Roman"/>
          <w:sz w:val="23"/>
          <w:szCs w:val="23"/>
          <w:shd w:val="clear" w:color="auto" w:fill="FFFFFF"/>
        </w:rPr>
        <w:t>Гаврилівки</w:t>
      </w:r>
      <w:proofErr w:type="spellEnd"/>
      <w:r w:rsidRPr="008C7550">
        <w:rPr>
          <w:rFonts w:eastAsia="Times New Roman" w:cs="Times New Roman"/>
          <w:sz w:val="23"/>
          <w:szCs w:val="23"/>
          <w:shd w:val="clear" w:color="auto" w:fill="FFFFFF"/>
        </w:rPr>
        <w:t xml:space="preserve">, </w:t>
      </w:r>
      <w:proofErr w:type="spellStart"/>
      <w:r w:rsidRPr="008C7550">
        <w:rPr>
          <w:rFonts w:eastAsia="Times New Roman" w:cs="Times New Roman"/>
          <w:sz w:val="23"/>
          <w:szCs w:val="23"/>
          <w:shd w:val="clear" w:color="auto" w:fill="FFFFFF"/>
        </w:rPr>
        <w:t>Тарасівщини</w:t>
      </w:r>
      <w:proofErr w:type="spellEnd"/>
      <w:r w:rsidRPr="008C7550">
        <w:rPr>
          <w:rFonts w:eastAsia="Times New Roman" w:cs="Times New Roman"/>
          <w:sz w:val="23"/>
          <w:szCs w:val="23"/>
          <w:shd w:val="clear" w:color="auto" w:fill="FFFFFF"/>
        </w:rPr>
        <w:t xml:space="preserve">, </w:t>
      </w:r>
      <w:proofErr w:type="spellStart"/>
      <w:r w:rsidRPr="008C7550">
        <w:rPr>
          <w:rFonts w:eastAsia="Times New Roman" w:cs="Times New Roman"/>
          <w:sz w:val="23"/>
          <w:szCs w:val="23"/>
          <w:shd w:val="clear" w:color="auto" w:fill="FFFFFF"/>
        </w:rPr>
        <w:t>Литвинівки</w:t>
      </w:r>
      <w:proofErr w:type="spellEnd"/>
      <w:r w:rsidRPr="008C7550">
        <w:rPr>
          <w:rFonts w:eastAsia="Times New Roman" w:cs="Times New Roman"/>
          <w:sz w:val="23"/>
          <w:szCs w:val="23"/>
          <w:shd w:val="clear" w:color="auto" w:fill="FFFFFF"/>
        </w:rPr>
        <w:t xml:space="preserve"> та Синяк Вишгородського району, Київської області та прилеглих до них територій.</w:t>
      </w:r>
    </w:p>
    <w:p w:rsidR="008C7550" w:rsidRPr="008C7550" w:rsidRDefault="008C7550" w:rsidP="008C7550">
      <w:pPr>
        <w:tabs>
          <w:tab w:val="left" w:pos="6045"/>
        </w:tabs>
        <w:spacing w:line="264" w:lineRule="auto"/>
        <w:ind w:firstLine="709"/>
        <w:jc w:val="both"/>
        <w:rPr>
          <w:rFonts w:eastAsia="Times New Roman" w:cs="Times New Roman"/>
          <w:sz w:val="23"/>
          <w:szCs w:val="23"/>
          <w:shd w:val="clear" w:color="auto" w:fill="FFFFFF"/>
        </w:rPr>
      </w:pPr>
      <w:r w:rsidRPr="008C7550">
        <w:rPr>
          <w:rFonts w:eastAsia="Times New Roman" w:cs="Times New Roman"/>
          <w:sz w:val="23"/>
          <w:szCs w:val="23"/>
          <w:shd w:val="clear" w:color="auto" w:fill="FFFFFF"/>
        </w:rPr>
        <w:t>Така діяльність беззаперечно має негативний вплив на навколишнє природне середовище та життя і здоров’я проживаючого там населення.</w:t>
      </w:r>
    </w:p>
    <w:p w:rsidR="008C7550" w:rsidRPr="005C334E" w:rsidRDefault="008C7550" w:rsidP="008C7550">
      <w:pPr>
        <w:tabs>
          <w:tab w:val="left" w:pos="6045"/>
        </w:tabs>
        <w:spacing w:line="264" w:lineRule="auto"/>
        <w:ind w:firstLine="709"/>
        <w:jc w:val="both"/>
        <w:rPr>
          <w:rFonts w:eastAsia="Times New Roman" w:cs="Times New Roman"/>
          <w:sz w:val="23"/>
          <w:szCs w:val="23"/>
          <w:shd w:val="clear" w:color="auto" w:fill="FFFFFF"/>
        </w:rPr>
      </w:pPr>
      <w:r w:rsidRPr="008C7550">
        <w:rPr>
          <w:rFonts w:eastAsia="Times New Roman" w:cs="Times New Roman"/>
          <w:sz w:val="23"/>
          <w:szCs w:val="23"/>
          <w:shd w:val="clear" w:color="auto" w:fill="FFFFFF"/>
        </w:rPr>
        <w:t>У зв’язку з цим приватне підприємство «Юридична фірма «Імператив Плюс» розпочинає нову програму, яка направлена на захист громадян, які потерпають від шкідливої виробничої діяльності філії «</w:t>
      </w:r>
      <w:proofErr w:type="spellStart"/>
      <w:r w:rsidRPr="008C7550">
        <w:rPr>
          <w:rFonts w:eastAsia="Times New Roman" w:cs="Times New Roman"/>
          <w:sz w:val="23"/>
          <w:szCs w:val="23"/>
          <w:shd w:val="clear" w:color="auto" w:fill="FFFFFF"/>
        </w:rPr>
        <w:t>Гаврилівський</w:t>
      </w:r>
      <w:proofErr w:type="spellEnd"/>
      <w:r w:rsidRPr="008C7550">
        <w:rPr>
          <w:rFonts w:eastAsia="Times New Roman" w:cs="Times New Roman"/>
          <w:sz w:val="23"/>
          <w:szCs w:val="23"/>
          <w:shd w:val="clear" w:color="auto" w:fill="FFFFFF"/>
        </w:rPr>
        <w:t xml:space="preserve"> птахівничий комплекс» ТОВ «Комплекс АГРОМАРС», що розташована в Київській обл., Вишгородський р-н, с. </w:t>
      </w:r>
      <w:proofErr w:type="spellStart"/>
      <w:r w:rsidRPr="008C7550">
        <w:rPr>
          <w:rFonts w:eastAsia="Times New Roman" w:cs="Times New Roman"/>
          <w:sz w:val="23"/>
          <w:szCs w:val="23"/>
          <w:shd w:val="clear" w:color="auto" w:fill="FFFFFF"/>
        </w:rPr>
        <w:t>Гаврилівка</w:t>
      </w:r>
      <w:proofErr w:type="spellEnd"/>
      <w:r w:rsidRPr="008C7550">
        <w:rPr>
          <w:rFonts w:eastAsia="Times New Roman" w:cs="Times New Roman"/>
          <w:sz w:val="23"/>
          <w:szCs w:val="23"/>
          <w:shd w:val="clear" w:color="auto" w:fill="FFFFFF"/>
        </w:rPr>
        <w:t>, квартал 28.</w:t>
      </w:r>
    </w:p>
    <w:p w:rsidR="00BB18A5" w:rsidRDefault="007B488A" w:rsidP="008C7550">
      <w:pPr>
        <w:tabs>
          <w:tab w:val="left" w:pos="6045"/>
        </w:tabs>
        <w:spacing w:line="264" w:lineRule="auto"/>
        <w:ind w:firstLine="709"/>
        <w:jc w:val="both"/>
        <w:rPr>
          <w:rFonts w:eastAsia="Times New Roman" w:cs="Times New Roman"/>
          <w:sz w:val="23"/>
          <w:szCs w:val="23"/>
          <w:shd w:val="clear" w:color="auto" w:fill="FFFFFF"/>
        </w:rPr>
      </w:pPr>
      <w:r w:rsidRPr="008C7550">
        <w:rPr>
          <w:rFonts w:eastAsia="Times New Roman" w:cs="Times New Roman"/>
          <w:sz w:val="23"/>
          <w:szCs w:val="23"/>
          <w:shd w:val="clear" w:color="auto" w:fill="FFFFFF"/>
        </w:rPr>
        <w:t>Із засобів масової інформації</w:t>
      </w:r>
      <w:r w:rsidR="00FF77B8" w:rsidRPr="008C7550">
        <w:rPr>
          <w:rFonts w:eastAsia="Times New Roman" w:cs="Times New Roman"/>
          <w:sz w:val="23"/>
          <w:szCs w:val="23"/>
          <w:shd w:val="clear" w:color="auto" w:fill="FFFFFF"/>
        </w:rPr>
        <w:t xml:space="preserve"> </w:t>
      </w:r>
      <w:r w:rsidRPr="008C7550">
        <w:rPr>
          <w:rFonts w:eastAsia="Times New Roman" w:cs="Times New Roman"/>
          <w:sz w:val="23"/>
          <w:szCs w:val="23"/>
          <w:shd w:val="clear" w:color="auto" w:fill="FFFFFF"/>
        </w:rPr>
        <w:t>стало відомо, що</w:t>
      </w:r>
      <w:r w:rsidR="006703EC" w:rsidRPr="008C7550">
        <w:rPr>
          <w:rFonts w:eastAsia="Times New Roman" w:cs="Times New Roman"/>
          <w:sz w:val="23"/>
          <w:szCs w:val="23"/>
          <w:shd w:val="clear" w:color="auto" w:fill="FFFFFF"/>
        </w:rPr>
        <w:t xml:space="preserve"> для проведення будівництва представникам </w:t>
      </w:r>
      <w:r w:rsidR="00F17341" w:rsidRPr="008C7550">
        <w:rPr>
          <w:rFonts w:eastAsia="Times New Roman" w:cs="Times New Roman"/>
          <w:sz w:val="23"/>
          <w:szCs w:val="23"/>
          <w:shd w:val="clear" w:color="auto" w:fill="FFFFFF"/>
        </w:rPr>
        <w:t xml:space="preserve">спершу ЗАТ «Комплекс АГРОМАРС» (припинене </w:t>
      </w:r>
      <w:r w:rsidR="006B01BE" w:rsidRPr="008C7550">
        <w:rPr>
          <w:rFonts w:eastAsia="Times New Roman" w:cs="Times New Roman"/>
          <w:sz w:val="23"/>
          <w:szCs w:val="23"/>
          <w:shd w:val="clear" w:color="auto" w:fill="FFFFFF"/>
        </w:rPr>
        <w:t>05.09.2007 р., запис №</w:t>
      </w:r>
      <w:r w:rsidR="00F17341" w:rsidRPr="008C7550">
        <w:rPr>
          <w:rFonts w:eastAsia="Times New Roman" w:cs="Times New Roman"/>
          <w:sz w:val="23"/>
          <w:szCs w:val="23"/>
          <w:shd w:val="clear" w:color="auto" w:fill="FFFFFF"/>
        </w:rPr>
        <w:t xml:space="preserve"> </w:t>
      </w:r>
      <w:r w:rsidR="006B01BE" w:rsidRPr="008C7550">
        <w:rPr>
          <w:rFonts w:eastAsia="Times New Roman" w:cs="Times New Roman"/>
          <w:sz w:val="23"/>
          <w:szCs w:val="23"/>
          <w:shd w:val="clear" w:color="auto" w:fill="FFFFFF"/>
        </w:rPr>
        <w:t xml:space="preserve">13341120043000004), а потім </w:t>
      </w:r>
      <w:r w:rsidR="006703EC" w:rsidRPr="008C7550">
        <w:rPr>
          <w:rFonts w:eastAsia="Times New Roman" w:cs="Times New Roman"/>
          <w:sz w:val="23"/>
          <w:szCs w:val="23"/>
          <w:shd w:val="clear" w:color="auto" w:fill="FFFFFF"/>
        </w:rPr>
        <w:t>ТОВ «Комплекс АГРОМАРС»</w:t>
      </w:r>
      <w:r w:rsidR="008C7550" w:rsidRPr="00BB18A5">
        <w:rPr>
          <w:rFonts w:eastAsia="Times New Roman" w:cs="Times New Roman"/>
          <w:sz w:val="23"/>
          <w:szCs w:val="23"/>
          <w:shd w:val="clear" w:color="auto" w:fill="FFFFFF"/>
        </w:rPr>
        <w:t xml:space="preserve"> (</w:t>
      </w:r>
      <w:r w:rsidR="008C7550" w:rsidRPr="008C7550">
        <w:rPr>
          <w:rFonts w:eastAsia="Times New Roman" w:cs="Times New Roman"/>
          <w:sz w:val="23"/>
          <w:szCs w:val="23"/>
          <w:shd w:val="clear" w:color="auto" w:fill="FFFFFF"/>
        </w:rPr>
        <w:t>є правонаступником</w:t>
      </w:r>
      <w:r w:rsidR="008C7550" w:rsidRPr="008C7550">
        <w:rPr>
          <w:sz w:val="23"/>
          <w:szCs w:val="23"/>
        </w:rPr>
        <w:t xml:space="preserve"> </w:t>
      </w:r>
      <w:r w:rsidR="008C7550" w:rsidRPr="008C7550">
        <w:rPr>
          <w:rFonts w:eastAsia="Times New Roman" w:cs="Times New Roman"/>
          <w:sz w:val="23"/>
          <w:szCs w:val="23"/>
          <w:shd w:val="clear" w:color="auto" w:fill="FFFFFF"/>
        </w:rPr>
        <w:t>ЗАТ «Комплекс АГРОМАРС»)</w:t>
      </w:r>
      <w:r w:rsidR="006703EC" w:rsidRPr="008C7550">
        <w:rPr>
          <w:rFonts w:eastAsia="Times New Roman" w:cs="Times New Roman"/>
          <w:sz w:val="23"/>
          <w:szCs w:val="23"/>
          <w:shd w:val="clear" w:color="auto" w:fill="FFFFFF"/>
        </w:rPr>
        <w:t xml:space="preserve"> було необхідно отримати позитивний висновок державної санітарно-епідеміологічної експертизи</w:t>
      </w:r>
      <w:r w:rsidR="007F0BAC" w:rsidRPr="008C7550">
        <w:rPr>
          <w:rFonts w:eastAsia="Times New Roman" w:cs="Times New Roman"/>
          <w:sz w:val="23"/>
          <w:szCs w:val="23"/>
          <w:shd w:val="clear" w:color="auto" w:fill="FFFFFF"/>
        </w:rPr>
        <w:t>.</w:t>
      </w:r>
      <w:r w:rsidR="00F17341" w:rsidRPr="008C7550">
        <w:rPr>
          <w:rFonts w:eastAsia="Times New Roman" w:cs="Times New Roman"/>
          <w:sz w:val="23"/>
          <w:szCs w:val="23"/>
          <w:shd w:val="clear" w:color="auto" w:fill="FFFFFF"/>
        </w:rPr>
        <w:t xml:space="preserve"> </w:t>
      </w:r>
    </w:p>
    <w:p w:rsidR="00BB18A5" w:rsidRDefault="00BE73A3" w:rsidP="008C7550">
      <w:pPr>
        <w:tabs>
          <w:tab w:val="left" w:pos="6045"/>
        </w:tabs>
        <w:spacing w:line="264" w:lineRule="auto"/>
        <w:ind w:firstLine="709"/>
        <w:jc w:val="both"/>
        <w:rPr>
          <w:rFonts w:eastAsia="Times New Roman" w:cs="Times New Roman"/>
          <w:sz w:val="23"/>
          <w:szCs w:val="23"/>
          <w:shd w:val="clear" w:color="auto" w:fill="FFFFFF"/>
        </w:rPr>
      </w:pPr>
      <w:r>
        <w:rPr>
          <w:rFonts w:eastAsia="Times New Roman" w:cs="Times New Roman"/>
          <w:sz w:val="23"/>
          <w:szCs w:val="23"/>
          <w:shd w:val="clear" w:color="auto" w:fill="FFFFFF"/>
        </w:rPr>
        <w:t xml:space="preserve">Згідно </w:t>
      </w:r>
      <w:r w:rsidR="006703EC" w:rsidRPr="008C7550">
        <w:rPr>
          <w:rFonts w:eastAsia="Times New Roman" w:cs="Times New Roman"/>
          <w:sz w:val="23"/>
          <w:szCs w:val="23"/>
          <w:shd w:val="clear" w:color="auto" w:fill="FFFFFF"/>
        </w:rPr>
        <w:t xml:space="preserve">Постановою </w:t>
      </w:r>
      <w:bookmarkStart w:id="0" w:name="_GoBack"/>
      <w:bookmarkEnd w:id="0"/>
      <w:r w:rsidR="006703EC" w:rsidRPr="008C7550">
        <w:rPr>
          <w:rFonts w:eastAsia="Times New Roman" w:cs="Times New Roman"/>
          <w:sz w:val="23"/>
          <w:szCs w:val="23"/>
          <w:shd w:val="clear" w:color="auto" w:fill="FFFFFF"/>
        </w:rPr>
        <w:t>Кабінету Міністрів України від 02.09.2015 р. № 667 завдання з проведення державної санітарно-епідеміологічної експертизи та видачі за результатами її проведення відповідних висновків покладено на Державну службу України з питань безпечності харчових продуктів та захисту споживачів</w:t>
      </w:r>
      <w:r w:rsidR="00F17341" w:rsidRPr="008C7550">
        <w:rPr>
          <w:rFonts w:eastAsia="Times New Roman" w:cs="Times New Roman"/>
          <w:sz w:val="23"/>
          <w:szCs w:val="23"/>
          <w:shd w:val="clear" w:color="auto" w:fill="FFFFFF"/>
        </w:rPr>
        <w:t xml:space="preserve">, а до цього часу </w:t>
      </w:r>
      <w:r w:rsidR="006703EC" w:rsidRPr="008C7550">
        <w:rPr>
          <w:rFonts w:eastAsia="Times New Roman" w:cs="Times New Roman"/>
          <w:sz w:val="23"/>
          <w:szCs w:val="23"/>
          <w:shd w:val="clear" w:color="auto" w:fill="FFFFFF"/>
        </w:rPr>
        <w:t>ці завдання виконувало Міністерство охорони здоров'я</w:t>
      </w:r>
      <w:r w:rsidR="0086524F" w:rsidRPr="008C7550">
        <w:rPr>
          <w:rFonts w:eastAsia="Times New Roman" w:cs="Times New Roman"/>
          <w:sz w:val="23"/>
          <w:szCs w:val="23"/>
          <w:shd w:val="clear" w:color="auto" w:fill="FFFFFF"/>
        </w:rPr>
        <w:t xml:space="preserve"> України. </w:t>
      </w:r>
    </w:p>
    <w:p w:rsidR="007B488A" w:rsidRPr="008C7550" w:rsidRDefault="00F17341" w:rsidP="008C7550">
      <w:pPr>
        <w:tabs>
          <w:tab w:val="left" w:pos="6045"/>
        </w:tabs>
        <w:spacing w:line="264" w:lineRule="auto"/>
        <w:ind w:firstLine="709"/>
        <w:jc w:val="both"/>
        <w:rPr>
          <w:rFonts w:eastAsia="Times New Roman" w:cs="Times New Roman"/>
          <w:sz w:val="23"/>
          <w:szCs w:val="23"/>
          <w:shd w:val="clear" w:color="auto" w:fill="FFFFFF"/>
        </w:rPr>
      </w:pPr>
      <w:r w:rsidRPr="008C7550">
        <w:rPr>
          <w:rFonts w:eastAsia="Times New Roman" w:cs="Times New Roman"/>
          <w:sz w:val="23"/>
          <w:szCs w:val="23"/>
          <w:shd w:val="clear" w:color="auto" w:fill="FFFFFF"/>
        </w:rPr>
        <w:t>Як нам</w:t>
      </w:r>
      <w:r w:rsidR="005C334E" w:rsidRPr="005C334E">
        <w:rPr>
          <w:rFonts w:eastAsia="Times New Roman" w:cs="Times New Roman"/>
          <w:sz w:val="23"/>
          <w:szCs w:val="23"/>
          <w:shd w:val="clear" w:color="auto" w:fill="FFFFFF"/>
          <w:lang w:val="ru-RU"/>
        </w:rPr>
        <w:t xml:space="preserve"> </w:t>
      </w:r>
      <w:r w:rsidRPr="008C7550">
        <w:rPr>
          <w:rFonts w:eastAsia="Times New Roman" w:cs="Times New Roman"/>
          <w:sz w:val="23"/>
          <w:szCs w:val="23"/>
          <w:shd w:val="clear" w:color="auto" w:fill="FFFFFF"/>
        </w:rPr>
        <w:t>відомо, висновк</w:t>
      </w:r>
      <w:r w:rsidR="006B01BE" w:rsidRPr="008C7550">
        <w:rPr>
          <w:rFonts w:eastAsia="Times New Roman" w:cs="Times New Roman"/>
          <w:sz w:val="23"/>
          <w:szCs w:val="23"/>
          <w:shd w:val="clear" w:color="auto" w:fill="FFFFFF"/>
        </w:rPr>
        <w:t>и</w:t>
      </w:r>
      <w:r w:rsidRPr="008C7550">
        <w:rPr>
          <w:rFonts w:eastAsia="Times New Roman" w:cs="Times New Roman"/>
          <w:sz w:val="23"/>
          <w:szCs w:val="23"/>
          <w:shd w:val="clear" w:color="auto" w:fill="FFFFFF"/>
        </w:rPr>
        <w:t xml:space="preserve"> </w:t>
      </w:r>
      <w:r w:rsidR="006B01BE" w:rsidRPr="008C7550">
        <w:rPr>
          <w:rFonts w:eastAsia="Times New Roman" w:cs="Times New Roman"/>
          <w:sz w:val="23"/>
          <w:szCs w:val="23"/>
          <w:shd w:val="clear" w:color="auto" w:fill="FFFFFF"/>
        </w:rPr>
        <w:t xml:space="preserve">державної </w:t>
      </w:r>
      <w:r w:rsidRPr="008C7550">
        <w:rPr>
          <w:rFonts w:eastAsia="Times New Roman" w:cs="Times New Roman"/>
          <w:sz w:val="23"/>
          <w:szCs w:val="23"/>
          <w:shd w:val="clear" w:color="auto" w:fill="FFFFFF"/>
        </w:rPr>
        <w:t>саніт</w:t>
      </w:r>
      <w:r w:rsidR="006B01BE" w:rsidRPr="008C7550">
        <w:rPr>
          <w:rFonts w:eastAsia="Times New Roman" w:cs="Times New Roman"/>
          <w:sz w:val="23"/>
          <w:szCs w:val="23"/>
          <w:shd w:val="clear" w:color="auto" w:fill="FFFFFF"/>
        </w:rPr>
        <w:t>арно-епідеміологічної</w:t>
      </w:r>
      <w:r w:rsidRPr="008C7550">
        <w:rPr>
          <w:rFonts w:eastAsia="Times New Roman" w:cs="Times New Roman"/>
          <w:sz w:val="23"/>
          <w:szCs w:val="23"/>
          <w:shd w:val="clear" w:color="auto" w:fill="FFFFFF"/>
        </w:rPr>
        <w:t xml:space="preserve"> експертиз</w:t>
      </w:r>
      <w:r w:rsidR="006B01BE" w:rsidRPr="008C7550">
        <w:rPr>
          <w:rFonts w:eastAsia="Times New Roman" w:cs="Times New Roman"/>
          <w:sz w:val="23"/>
          <w:szCs w:val="23"/>
          <w:shd w:val="clear" w:color="auto" w:fill="FFFFFF"/>
        </w:rPr>
        <w:t>и</w:t>
      </w:r>
      <w:r w:rsidR="00535597">
        <w:rPr>
          <w:rFonts w:eastAsia="Times New Roman" w:cs="Times New Roman"/>
          <w:sz w:val="23"/>
          <w:szCs w:val="23"/>
          <w:shd w:val="clear" w:color="auto" w:fill="FFFFFF"/>
        </w:rPr>
        <w:t>, яка була проведена</w:t>
      </w:r>
      <w:r w:rsidRPr="008C7550">
        <w:rPr>
          <w:rFonts w:eastAsia="Times New Roman" w:cs="Times New Roman"/>
          <w:sz w:val="23"/>
          <w:szCs w:val="23"/>
          <w:shd w:val="clear" w:color="auto" w:fill="FFFFFF"/>
        </w:rPr>
        <w:t xml:space="preserve"> </w:t>
      </w:r>
      <w:r w:rsidR="00535597">
        <w:rPr>
          <w:rFonts w:eastAsia="Times New Roman" w:cs="Times New Roman"/>
          <w:sz w:val="23"/>
          <w:szCs w:val="23"/>
          <w:shd w:val="clear" w:color="auto" w:fill="FFFFFF"/>
        </w:rPr>
        <w:t>до винесення вищевказаної постанови КМУ</w:t>
      </w:r>
      <w:r w:rsidRPr="008C7550">
        <w:rPr>
          <w:rFonts w:eastAsia="Times New Roman" w:cs="Times New Roman"/>
          <w:sz w:val="23"/>
          <w:szCs w:val="23"/>
          <w:shd w:val="clear" w:color="auto" w:fill="FFFFFF"/>
        </w:rPr>
        <w:t xml:space="preserve"> знаходяться у МОЗ України.</w:t>
      </w:r>
    </w:p>
    <w:p w:rsidR="0071125A" w:rsidRPr="008C7550" w:rsidRDefault="0071125A" w:rsidP="00DC07A7">
      <w:pPr>
        <w:spacing w:line="264" w:lineRule="auto"/>
        <w:ind w:firstLine="567"/>
        <w:jc w:val="both"/>
        <w:rPr>
          <w:rFonts w:eastAsiaTheme="minorEastAsia" w:cs="Times New Roman"/>
          <w:sz w:val="23"/>
          <w:szCs w:val="23"/>
        </w:rPr>
      </w:pPr>
      <w:r w:rsidRPr="008C7550">
        <w:rPr>
          <w:rFonts w:eastAsiaTheme="minorEastAsia" w:cs="Times New Roman"/>
          <w:sz w:val="23"/>
          <w:szCs w:val="23"/>
        </w:rPr>
        <w:t xml:space="preserve">Для реалізації </w:t>
      </w:r>
      <w:r w:rsidR="007F0BAC" w:rsidRPr="008C7550">
        <w:rPr>
          <w:rFonts w:eastAsiaTheme="minorEastAsia" w:cs="Times New Roman"/>
          <w:sz w:val="23"/>
          <w:szCs w:val="23"/>
        </w:rPr>
        <w:t>нашого нового</w:t>
      </w:r>
      <w:r w:rsidRPr="008C7550">
        <w:rPr>
          <w:rFonts w:eastAsiaTheme="minorEastAsia" w:cs="Times New Roman"/>
          <w:sz w:val="23"/>
          <w:szCs w:val="23"/>
        </w:rPr>
        <w:t xml:space="preserve"> проекту необхідний доступ до публічної інформації стосовно </w:t>
      </w:r>
      <w:r w:rsidR="0086524F" w:rsidRPr="008C7550">
        <w:rPr>
          <w:rFonts w:eastAsiaTheme="minorEastAsia" w:cs="Times New Roman"/>
          <w:sz w:val="23"/>
          <w:szCs w:val="23"/>
        </w:rPr>
        <w:t>висновків</w:t>
      </w:r>
      <w:r w:rsidR="006B01BE" w:rsidRPr="008C7550">
        <w:rPr>
          <w:rFonts w:eastAsiaTheme="minorEastAsia" w:cs="Times New Roman"/>
          <w:sz w:val="23"/>
          <w:szCs w:val="23"/>
        </w:rPr>
        <w:t xml:space="preserve"> державної </w:t>
      </w:r>
      <w:r w:rsidR="0086524F" w:rsidRPr="008C7550">
        <w:rPr>
          <w:rFonts w:eastAsiaTheme="minorEastAsia" w:cs="Times New Roman"/>
          <w:sz w:val="23"/>
          <w:szCs w:val="23"/>
        </w:rPr>
        <w:t>санітарно-епідеміологічної експертизи проектів будівництва</w:t>
      </w:r>
      <w:r w:rsidR="006B01BE" w:rsidRPr="008C7550">
        <w:rPr>
          <w:rFonts w:eastAsiaTheme="minorEastAsia" w:cs="Times New Roman"/>
          <w:sz w:val="23"/>
          <w:szCs w:val="23"/>
        </w:rPr>
        <w:t xml:space="preserve"> ЗАТ «Комплекс АГРОМАРС» і</w:t>
      </w:r>
      <w:r w:rsidR="0086524F" w:rsidRPr="008C7550">
        <w:rPr>
          <w:rFonts w:eastAsiaTheme="minorEastAsia" w:cs="Times New Roman"/>
          <w:sz w:val="23"/>
          <w:szCs w:val="23"/>
        </w:rPr>
        <w:t xml:space="preserve"> </w:t>
      </w:r>
      <w:r w:rsidR="006B01BE" w:rsidRPr="008C7550">
        <w:rPr>
          <w:rFonts w:eastAsiaTheme="minorEastAsia" w:cs="Times New Roman"/>
          <w:sz w:val="23"/>
          <w:szCs w:val="23"/>
        </w:rPr>
        <w:t xml:space="preserve"> </w:t>
      </w:r>
      <w:r w:rsidR="00884C19" w:rsidRPr="008C7550">
        <w:rPr>
          <w:rFonts w:eastAsiaTheme="minorEastAsia" w:cs="Times New Roman"/>
          <w:sz w:val="23"/>
          <w:szCs w:val="23"/>
        </w:rPr>
        <w:t>ТОВ «Комплекс АГРОМАРС»</w:t>
      </w:r>
      <w:r w:rsidRPr="008C7550">
        <w:rPr>
          <w:rFonts w:eastAsiaTheme="minorEastAsia" w:cs="Times New Roman"/>
          <w:sz w:val="23"/>
          <w:szCs w:val="23"/>
        </w:rPr>
        <w:t>.</w:t>
      </w:r>
    </w:p>
    <w:p w:rsidR="0071125A" w:rsidRPr="008C7550" w:rsidRDefault="0071125A" w:rsidP="00DC07A7">
      <w:pPr>
        <w:spacing w:line="264" w:lineRule="auto"/>
        <w:ind w:firstLine="567"/>
        <w:jc w:val="both"/>
        <w:rPr>
          <w:rFonts w:eastAsiaTheme="minorEastAsia" w:cs="Times New Roman"/>
          <w:sz w:val="23"/>
          <w:szCs w:val="23"/>
        </w:rPr>
      </w:pPr>
      <w:r w:rsidRPr="008C7550">
        <w:rPr>
          <w:rFonts w:eastAsiaTheme="minorEastAsia" w:cs="Times New Roman"/>
          <w:sz w:val="23"/>
          <w:szCs w:val="23"/>
        </w:rPr>
        <w:lastRenderedPageBreak/>
        <w:t xml:space="preserve">В ч.2 ст.50 Конституції України зазначено, що кожному гарантується </w:t>
      </w:r>
      <w:r w:rsidRPr="008C7550">
        <w:rPr>
          <w:rFonts w:eastAsiaTheme="minorEastAsia" w:cs="Times New Roman"/>
          <w:b/>
          <w:sz w:val="23"/>
          <w:szCs w:val="23"/>
        </w:rPr>
        <w:t>право вільного доступу до інформації про стан довкілля</w:t>
      </w:r>
      <w:r w:rsidRPr="008C7550">
        <w:rPr>
          <w:rFonts w:eastAsiaTheme="minorEastAsia" w:cs="Times New Roman"/>
          <w:sz w:val="23"/>
          <w:szCs w:val="23"/>
        </w:rPr>
        <w:t>, про якість харчових продуктів і предметів побуту,  а також право на її поширення. Така інформація ніким не може бути засекречена.</w:t>
      </w:r>
    </w:p>
    <w:p w:rsidR="0071125A" w:rsidRPr="008C7550" w:rsidRDefault="0071125A" w:rsidP="00DC07A7">
      <w:pPr>
        <w:spacing w:line="264" w:lineRule="auto"/>
        <w:ind w:firstLine="567"/>
        <w:jc w:val="both"/>
        <w:rPr>
          <w:rFonts w:eastAsiaTheme="minorEastAsia" w:cs="Times New Roman"/>
          <w:sz w:val="23"/>
          <w:szCs w:val="23"/>
        </w:rPr>
      </w:pPr>
      <w:r w:rsidRPr="008C7550">
        <w:rPr>
          <w:rFonts w:eastAsiaTheme="minorEastAsia" w:cs="Times New Roman"/>
          <w:sz w:val="23"/>
          <w:szCs w:val="23"/>
        </w:rPr>
        <w:t>Закріплене Конституцією України право на інформацію передбачено, насамперед, Законами України "Про інформацію", "Про доступ до публічної інформації" та іншими нормативно-правовими актами.</w:t>
      </w:r>
    </w:p>
    <w:p w:rsidR="0071125A" w:rsidRPr="008C7550" w:rsidRDefault="0071125A" w:rsidP="00DC07A7">
      <w:pPr>
        <w:spacing w:line="264" w:lineRule="auto"/>
        <w:ind w:firstLine="567"/>
        <w:jc w:val="both"/>
        <w:rPr>
          <w:rFonts w:eastAsiaTheme="minorEastAsia" w:cs="Times New Roman"/>
          <w:sz w:val="23"/>
          <w:szCs w:val="23"/>
        </w:rPr>
      </w:pPr>
      <w:r w:rsidRPr="008C7550">
        <w:rPr>
          <w:rFonts w:eastAsiaTheme="minorEastAsia" w:cs="Times New Roman"/>
          <w:sz w:val="23"/>
          <w:szCs w:val="23"/>
        </w:rPr>
        <w:t xml:space="preserve">Згідно ст. 1 Закону України «Про інформацію» - </w:t>
      </w:r>
      <w:proofErr w:type="spellStart"/>
      <w:r w:rsidRPr="008C7550">
        <w:rPr>
          <w:rFonts w:eastAsiaTheme="minorEastAsia" w:cs="Times New Roman"/>
          <w:sz w:val="23"/>
          <w:szCs w:val="23"/>
        </w:rPr>
        <w:t>пiд</w:t>
      </w:r>
      <w:proofErr w:type="spellEnd"/>
      <w:r w:rsidRPr="008C7550">
        <w:rPr>
          <w:rFonts w:eastAsiaTheme="minorEastAsia" w:cs="Times New Roman"/>
          <w:sz w:val="23"/>
          <w:szCs w:val="23"/>
        </w:rPr>
        <w:t xml:space="preserve"> </w:t>
      </w:r>
      <w:proofErr w:type="spellStart"/>
      <w:r w:rsidRPr="008C7550">
        <w:rPr>
          <w:rFonts w:eastAsiaTheme="minorEastAsia" w:cs="Times New Roman"/>
          <w:sz w:val="23"/>
          <w:szCs w:val="23"/>
        </w:rPr>
        <w:t>iнформацiєю</w:t>
      </w:r>
      <w:proofErr w:type="spellEnd"/>
      <w:r w:rsidRPr="008C7550">
        <w:rPr>
          <w:rFonts w:eastAsiaTheme="minorEastAsia" w:cs="Times New Roman"/>
          <w:sz w:val="23"/>
          <w:szCs w:val="23"/>
        </w:rPr>
        <w:t xml:space="preserve"> цей Закон </w:t>
      </w:r>
      <w:proofErr w:type="spellStart"/>
      <w:r w:rsidRPr="008C7550">
        <w:rPr>
          <w:rFonts w:eastAsiaTheme="minorEastAsia" w:cs="Times New Roman"/>
          <w:sz w:val="23"/>
          <w:szCs w:val="23"/>
        </w:rPr>
        <w:t>розумiє</w:t>
      </w:r>
      <w:proofErr w:type="spellEnd"/>
      <w:r w:rsidRPr="008C7550">
        <w:rPr>
          <w:rFonts w:eastAsiaTheme="minorEastAsia" w:cs="Times New Roman"/>
          <w:sz w:val="23"/>
          <w:szCs w:val="23"/>
        </w:rPr>
        <w:t xml:space="preserve"> </w:t>
      </w:r>
      <w:proofErr w:type="spellStart"/>
      <w:r w:rsidRPr="008C7550">
        <w:rPr>
          <w:rFonts w:eastAsiaTheme="minorEastAsia" w:cs="Times New Roman"/>
          <w:sz w:val="23"/>
          <w:szCs w:val="23"/>
        </w:rPr>
        <w:t>документованi</w:t>
      </w:r>
      <w:proofErr w:type="spellEnd"/>
      <w:r w:rsidRPr="008C7550">
        <w:rPr>
          <w:rFonts w:eastAsiaTheme="minorEastAsia" w:cs="Times New Roman"/>
          <w:sz w:val="23"/>
          <w:szCs w:val="23"/>
        </w:rPr>
        <w:t xml:space="preserve"> або </w:t>
      </w:r>
      <w:proofErr w:type="spellStart"/>
      <w:r w:rsidRPr="008C7550">
        <w:rPr>
          <w:rFonts w:eastAsiaTheme="minorEastAsia" w:cs="Times New Roman"/>
          <w:sz w:val="23"/>
          <w:szCs w:val="23"/>
        </w:rPr>
        <w:t>публiчно</w:t>
      </w:r>
      <w:proofErr w:type="spellEnd"/>
      <w:r w:rsidRPr="008C7550">
        <w:rPr>
          <w:rFonts w:eastAsiaTheme="minorEastAsia" w:cs="Times New Roman"/>
          <w:sz w:val="23"/>
          <w:szCs w:val="23"/>
        </w:rPr>
        <w:t xml:space="preserve"> </w:t>
      </w:r>
      <w:proofErr w:type="spellStart"/>
      <w:r w:rsidRPr="008C7550">
        <w:rPr>
          <w:rFonts w:eastAsiaTheme="minorEastAsia" w:cs="Times New Roman"/>
          <w:sz w:val="23"/>
          <w:szCs w:val="23"/>
        </w:rPr>
        <w:t>оголошенi</w:t>
      </w:r>
      <w:proofErr w:type="spellEnd"/>
      <w:r w:rsidRPr="008C7550">
        <w:rPr>
          <w:rFonts w:eastAsiaTheme="minorEastAsia" w:cs="Times New Roman"/>
          <w:sz w:val="23"/>
          <w:szCs w:val="23"/>
        </w:rPr>
        <w:t xml:space="preserve"> </w:t>
      </w:r>
      <w:proofErr w:type="spellStart"/>
      <w:r w:rsidRPr="008C7550">
        <w:rPr>
          <w:rFonts w:eastAsiaTheme="minorEastAsia" w:cs="Times New Roman"/>
          <w:sz w:val="23"/>
          <w:szCs w:val="23"/>
        </w:rPr>
        <w:t>вiдомостi</w:t>
      </w:r>
      <w:proofErr w:type="spellEnd"/>
      <w:r w:rsidRPr="008C7550">
        <w:rPr>
          <w:rFonts w:eastAsiaTheme="minorEastAsia" w:cs="Times New Roman"/>
          <w:sz w:val="23"/>
          <w:szCs w:val="23"/>
        </w:rPr>
        <w:t xml:space="preserve"> про </w:t>
      </w:r>
      <w:proofErr w:type="spellStart"/>
      <w:r w:rsidRPr="008C7550">
        <w:rPr>
          <w:rFonts w:eastAsiaTheme="minorEastAsia" w:cs="Times New Roman"/>
          <w:sz w:val="23"/>
          <w:szCs w:val="23"/>
        </w:rPr>
        <w:t>подiї</w:t>
      </w:r>
      <w:proofErr w:type="spellEnd"/>
      <w:r w:rsidRPr="008C7550">
        <w:rPr>
          <w:rFonts w:eastAsiaTheme="minorEastAsia" w:cs="Times New Roman"/>
          <w:sz w:val="23"/>
          <w:szCs w:val="23"/>
        </w:rPr>
        <w:t xml:space="preserve"> та явища, що </w:t>
      </w:r>
      <w:proofErr w:type="spellStart"/>
      <w:r w:rsidRPr="008C7550">
        <w:rPr>
          <w:rFonts w:eastAsiaTheme="minorEastAsia" w:cs="Times New Roman"/>
          <w:sz w:val="23"/>
          <w:szCs w:val="23"/>
        </w:rPr>
        <w:t>вiдбуваються</w:t>
      </w:r>
      <w:proofErr w:type="spellEnd"/>
      <w:r w:rsidRPr="008C7550">
        <w:rPr>
          <w:rFonts w:eastAsiaTheme="minorEastAsia" w:cs="Times New Roman"/>
          <w:sz w:val="23"/>
          <w:szCs w:val="23"/>
        </w:rPr>
        <w:t xml:space="preserve"> у </w:t>
      </w:r>
      <w:proofErr w:type="spellStart"/>
      <w:r w:rsidRPr="008C7550">
        <w:rPr>
          <w:rFonts w:eastAsiaTheme="minorEastAsia" w:cs="Times New Roman"/>
          <w:sz w:val="23"/>
          <w:szCs w:val="23"/>
        </w:rPr>
        <w:t>суспiльствi</w:t>
      </w:r>
      <w:proofErr w:type="spellEnd"/>
      <w:r w:rsidRPr="008C7550">
        <w:rPr>
          <w:rFonts w:eastAsiaTheme="minorEastAsia" w:cs="Times New Roman"/>
          <w:sz w:val="23"/>
          <w:szCs w:val="23"/>
        </w:rPr>
        <w:t xml:space="preserve">, </w:t>
      </w:r>
      <w:proofErr w:type="spellStart"/>
      <w:r w:rsidRPr="008C7550">
        <w:rPr>
          <w:rFonts w:eastAsiaTheme="minorEastAsia" w:cs="Times New Roman"/>
          <w:sz w:val="23"/>
          <w:szCs w:val="23"/>
        </w:rPr>
        <w:t>державi</w:t>
      </w:r>
      <w:proofErr w:type="spellEnd"/>
      <w:r w:rsidRPr="008C7550">
        <w:rPr>
          <w:rFonts w:eastAsiaTheme="minorEastAsia" w:cs="Times New Roman"/>
          <w:sz w:val="23"/>
          <w:szCs w:val="23"/>
        </w:rPr>
        <w:t xml:space="preserve"> та навколишньому природному </w:t>
      </w:r>
      <w:proofErr w:type="spellStart"/>
      <w:r w:rsidRPr="008C7550">
        <w:rPr>
          <w:rFonts w:eastAsiaTheme="minorEastAsia" w:cs="Times New Roman"/>
          <w:sz w:val="23"/>
          <w:szCs w:val="23"/>
        </w:rPr>
        <w:t>середовищi</w:t>
      </w:r>
      <w:proofErr w:type="spellEnd"/>
      <w:r w:rsidRPr="008C7550">
        <w:rPr>
          <w:rFonts w:eastAsiaTheme="minorEastAsia" w:cs="Times New Roman"/>
          <w:sz w:val="23"/>
          <w:szCs w:val="23"/>
        </w:rPr>
        <w:t>.</w:t>
      </w:r>
    </w:p>
    <w:p w:rsidR="0071125A" w:rsidRPr="008C7550" w:rsidRDefault="0071125A" w:rsidP="00DC07A7">
      <w:pPr>
        <w:spacing w:line="264" w:lineRule="auto"/>
        <w:ind w:firstLine="567"/>
        <w:jc w:val="both"/>
        <w:rPr>
          <w:rFonts w:eastAsiaTheme="minorEastAsia" w:cs="Times New Roman"/>
          <w:b/>
          <w:sz w:val="23"/>
          <w:szCs w:val="23"/>
        </w:rPr>
      </w:pPr>
      <w:r w:rsidRPr="008C7550">
        <w:rPr>
          <w:rFonts w:eastAsiaTheme="minorEastAsia" w:cs="Times New Roman"/>
          <w:sz w:val="23"/>
          <w:szCs w:val="23"/>
        </w:rPr>
        <w:t xml:space="preserve">Згідно ч.3 ст.13 Закону України «Про інформацію» - </w:t>
      </w:r>
      <w:r w:rsidRPr="008C7550">
        <w:rPr>
          <w:rFonts w:eastAsiaTheme="minorEastAsia" w:cs="Times New Roman"/>
          <w:b/>
          <w:sz w:val="23"/>
          <w:szCs w:val="23"/>
        </w:rPr>
        <w:t>інформація про стан довкілля,</w:t>
      </w:r>
      <w:r w:rsidRPr="008C7550">
        <w:rPr>
          <w:rFonts w:eastAsiaTheme="minorEastAsia" w:cs="Times New Roman"/>
          <w:sz w:val="23"/>
          <w:szCs w:val="23"/>
        </w:rPr>
        <w:t xml:space="preserve"> крім інформації про місце розташування військових об’єктів, </w:t>
      </w:r>
      <w:r w:rsidRPr="008C7550">
        <w:rPr>
          <w:rFonts w:eastAsiaTheme="minorEastAsia" w:cs="Times New Roman"/>
          <w:b/>
          <w:sz w:val="23"/>
          <w:szCs w:val="23"/>
        </w:rPr>
        <w:t>не може бути віднесена до інформації з обмеженим доступом.</w:t>
      </w:r>
    </w:p>
    <w:p w:rsidR="00641075" w:rsidRPr="008C7550" w:rsidRDefault="00641075" w:rsidP="00641075">
      <w:pPr>
        <w:spacing w:line="264" w:lineRule="auto"/>
        <w:ind w:firstLine="567"/>
        <w:jc w:val="both"/>
        <w:rPr>
          <w:rFonts w:eastAsiaTheme="minorEastAsia" w:cs="Times New Roman"/>
          <w:sz w:val="23"/>
          <w:szCs w:val="23"/>
          <w:lang w:val="ru-RU"/>
        </w:rPr>
      </w:pPr>
      <w:r w:rsidRPr="008C7550">
        <w:rPr>
          <w:rFonts w:eastAsiaTheme="minorEastAsia" w:cs="Times New Roman"/>
          <w:sz w:val="23"/>
          <w:szCs w:val="23"/>
        </w:rPr>
        <w:t xml:space="preserve">Окрім того, стаття 4 Закону України «Про забезпечення санітарного та епідемічного благополуччя населення» гарантує громадянам право на </w:t>
      </w:r>
      <w:r w:rsidRPr="008C7550">
        <w:rPr>
          <w:rFonts w:eastAsiaTheme="minorEastAsia" w:cs="Times New Roman"/>
          <w:b/>
          <w:sz w:val="23"/>
          <w:szCs w:val="23"/>
        </w:rPr>
        <w:t>достовірну і своєчасну інформацію</w:t>
      </w:r>
      <w:r w:rsidRPr="008C7550">
        <w:rPr>
          <w:rFonts w:eastAsiaTheme="minorEastAsia" w:cs="Times New Roman"/>
          <w:sz w:val="23"/>
          <w:szCs w:val="23"/>
        </w:rPr>
        <w:t xml:space="preserve"> про стан свого здоров'я, здоров'я населення, а також </w:t>
      </w:r>
      <w:r w:rsidRPr="008C7550">
        <w:rPr>
          <w:rFonts w:eastAsiaTheme="minorEastAsia" w:cs="Times New Roman"/>
          <w:b/>
          <w:sz w:val="23"/>
          <w:szCs w:val="23"/>
        </w:rPr>
        <w:t>про наявні та можливі фактори ризику для здоров'я та їх ступінь</w:t>
      </w:r>
      <w:r w:rsidR="00690A3F" w:rsidRPr="008C7550">
        <w:rPr>
          <w:rFonts w:eastAsiaTheme="minorEastAsia" w:cs="Times New Roman"/>
          <w:sz w:val="23"/>
          <w:szCs w:val="23"/>
          <w:lang w:val="ru-RU"/>
        </w:rPr>
        <w:t>.</w:t>
      </w:r>
    </w:p>
    <w:p w:rsidR="0071125A" w:rsidRPr="008C7550" w:rsidRDefault="0071125A" w:rsidP="00DC07A7">
      <w:pPr>
        <w:spacing w:line="264" w:lineRule="auto"/>
        <w:ind w:firstLine="567"/>
        <w:jc w:val="both"/>
        <w:rPr>
          <w:rFonts w:eastAsiaTheme="minorEastAsia" w:cs="Times New Roman"/>
          <w:sz w:val="23"/>
          <w:szCs w:val="23"/>
        </w:rPr>
      </w:pPr>
      <w:r w:rsidRPr="008C7550">
        <w:rPr>
          <w:rFonts w:eastAsiaTheme="minorEastAsia" w:cs="Times New Roman"/>
          <w:sz w:val="23"/>
          <w:szCs w:val="23"/>
        </w:rPr>
        <w:t>Також відповідно до ст. 1 Закону України «Про доступ до публічної інформації»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w:t>
      </w:r>
    </w:p>
    <w:p w:rsidR="0071125A" w:rsidRPr="008C7550" w:rsidRDefault="0071125A" w:rsidP="00DC07A7">
      <w:pPr>
        <w:spacing w:line="264" w:lineRule="auto"/>
        <w:ind w:firstLine="567"/>
        <w:jc w:val="both"/>
        <w:rPr>
          <w:rFonts w:eastAsiaTheme="minorEastAsia" w:cs="Times New Roman"/>
          <w:b/>
          <w:sz w:val="23"/>
          <w:szCs w:val="23"/>
        </w:rPr>
      </w:pPr>
      <w:r w:rsidRPr="008C7550">
        <w:rPr>
          <w:rFonts w:eastAsiaTheme="minorEastAsia" w:cs="Times New Roman"/>
          <w:sz w:val="23"/>
          <w:szCs w:val="23"/>
        </w:rPr>
        <w:t xml:space="preserve">Згідно ч.2 ст. 20 Закону України «Про доступ до публічної інформації» </w:t>
      </w:r>
      <w:r w:rsidRPr="008C7550">
        <w:rPr>
          <w:rFonts w:eastAsiaTheme="minorEastAsia" w:cs="Times New Roman"/>
          <w:b/>
          <w:sz w:val="23"/>
          <w:szCs w:val="23"/>
        </w:rPr>
        <w:t>у разі якщо запит на інформацію стосується інформації</w:t>
      </w:r>
      <w:r w:rsidRPr="008C7550">
        <w:rPr>
          <w:rFonts w:eastAsiaTheme="minorEastAsia" w:cs="Times New Roman"/>
          <w:sz w:val="23"/>
          <w:szCs w:val="23"/>
        </w:rPr>
        <w:t xml:space="preserve">, необхідної для захисту життя чи свободи особи, </w:t>
      </w:r>
      <w:r w:rsidRPr="008C7550">
        <w:rPr>
          <w:rFonts w:eastAsiaTheme="minorEastAsia" w:cs="Times New Roman"/>
          <w:b/>
          <w:sz w:val="23"/>
          <w:szCs w:val="23"/>
        </w:rPr>
        <w:t>щодо стану довкілля</w:t>
      </w:r>
      <w:r w:rsidRPr="008C7550">
        <w:rPr>
          <w:rFonts w:eastAsiaTheme="minorEastAsia" w:cs="Times New Roman"/>
          <w:sz w:val="23"/>
          <w:szCs w:val="23"/>
        </w:rPr>
        <w:t xml:space="preserve">,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w:t>
      </w:r>
      <w:r w:rsidRPr="008C7550">
        <w:rPr>
          <w:rFonts w:eastAsiaTheme="minorEastAsia" w:cs="Times New Roman"/>
          <w:b/>
          <w:sz w:val="23"/>
          <w:szCs w:val="23"/>
        </w:rPr>
        <w:t>відповідь має бути надана не пізніше 48 годин з дня отримання запиту.</w:t>
      </w:r>
    </w:p>
    <w:p w:rsidR="0071125A" w:rsidRPr="008C7550" w:rsidRDefault="0071125A" w:rsidP="00DC07A7">
      <w:pPr>
        <w:spacing w:line="264" w:lineRule="auto"/>
        <w:ind w:firstLine="567"/>
        <w:jc w:val="both"/>
        <w:rPr>
          <w:rFonts w:eastAsiaTheme="minorEastAsia" w:cs="Times New Roman"/>
          <w:sz w:val="23"/>
          <w:szCs w:val="23"/>
        </w:rPr>
      </w:pPr>
      <w:r w:rsidRPr="008C7550">
        <w:rPr>
          <w:rFonts w:eastAsiaTheme="minorEastAsia" w:cs="Times New Roman"/>
          <w:sz w:val="23"/>
          <w:szCs w:val="23"/>
        </w:rPr>
        <w:t>Частиною 4 ст. 21 зазначеного закону визначено, що при наданні особі інформацію про себе та інформації, що становить суспільний інтерес, плата за копіювання та друк не стягується.</w:t>
      </w:r>
    </w:p>
    <w:p w:rsidR="0071125A" w:rsidRPr="008C7550" w:rsidRDefault="0071125A" w:rsidP="00DC07A7">
      <w:pPr>
        <w:spacing w:line="264" w:lineRule="auto"/>
        <w:ind w:firstLine="567"/>
        <w:jc w:val="both"/>
        <w:rPr>
          <w:rFonts w:eastAsiaTheme="minorEastAsia" w:cs="Times New Roman"/>
          <w:sz w:val="23"/>
          <w:szCs w:val="23"/>
        </w:rPr>
      </w:pPr>
      <w:r w:rsidRPr="008C7550">
        <w:rPr>
          <w:rFonts w:eastAsiaTheme="minorEastAsia" w:cs="Times New Roman"/>
          <w:sz w:val="23"/>
          <w:szCs w:val="23"/>
        </w:rPr>
        <w:t xml:space="preserve">Отже, зазначаємо, що запитувана ПП «ЮФ «Імператив Плюс» інформація є публічною та має суспільне значення.  </w:t>
      </w:r>
    </w:p>
    <w:p w:rsidR="0071125A" w:rsidRPr="008C7550" w:rsidRDefault="0071125A" w:rsidP="00884C19">
      <w:pPr>
        <w:spacing w:line="264" w:lineRule="auto"/>
        <w:ind w:firstLine="567"/>
        <w:jc w:val="both"/>
        <w:rPr>
          <w:rFonts w:eastAsiaTheme="minorEastAsia" w:cs="Times New Roman"/>
          <w:sz w:val="23"/>
          <w:szCs w:val="23"/>
        </w:rPr>
      </w:pPr>
      <w:r w:rsidRPr="008C7550">
        <w:rPr>
          <w:rFonts w:eastAsiaTheme="minorEastAsia" w:cs="Times New Roman"/>
          <w:sz w:val="23"/>
          <w:szCs w:val="23"/>
        </w:rPr>
        <w:t>З огляду на вищевикладене, керуючись Законом України «Про інформацію», Законом України «Про доступ до публічної інформації», -</w:t>
      </w:r>
    </w:p>
    <w:p w:rsidR="0071125A" w:rsidRPr="008C7550" w:rsidRDefault="0071125A" w:rsidP="00DC07A7">
      <w:pPr>
        <w:spacing w:line="264" w:lineRule="auto"/>
        <w:ind w:firstLine="567"/>
        <w:jc w:val="both"/>
        <w:rPr>
          <w:rFonts w:eastAsiaTheme="minorEastAsia" w:cs="Times New Roman"/>
          <w:sz w:val="23"/>
          <w:szCs w:val="23"/>
        </w:rPr>
      </w:pPr>
    </w:p>
    <w:p w:rsidR="0071125A" w:rsidRPr="008C7550" w:rsidRDefault="0071125A" w:rsidP="00DC07A7">
      <w:pPr>
        <w:spacing w:line="264" w:lineRule="auto"/>
        <w:ind w:firstLine="567"/>
        <w:jc w:val="center"/>
        <w:rPr>
          <w:rFonts w:eastAsiaTheme="minorEastAsia" w:cs="Times New Roman"/>
          <w:sz w:val="23"/>
          <w:szCs w:val="23"/>
        </w:rPr>
      </w:pPr>
      <w:r w:rsidRPr="008C7550">
        <w:rPr>
          <w:rFonts w:eastAsiaTheme="minorEastAsia" w:cs="Times New Roman"/>
          <w:sz w:val="23"/>
          <w:szCs w:val="23"/>
        </w:rPr>
        <w:t>ПРОШУ:</w:t>
      </w:r>
    </w:p>
    <w:p w:rsidR="0071125A" w:rsidRPr="008C7550" w:rsidRDefault="0071125A" w:rsidP="006B01BE">
      <w:pPr>
        <w:numPr>
          <w:ilvl w:val="0"/>
          <w:numId w:val="1"/>
        </w:numPr>
        <w:spacing w:line="264" w:lineRule="auto"/>
        <w:contextualSpacing/>
        <w:jc w:val="both"/>
        <w:rPr>
          <w:rFonts w:eastAsiaTheme="minorEastAsia" w:cs="Times New Roman"/>
          <w:sz w:val="23"/>
          <w:szCs w:val="23"/>
        </w:rPr>
      </w:pPr>
      <w:r w:rsidRPr="008C7550">
        <w:rPr>
          <w:rFonts w:eastAsiaTheme="minorEastAsia" w:cs="Times New Roman"/>
          <w:sz w:val="23"/>
          <w:szCs w:val="23"/>
        </w:rPr>
        <w:t>Надати завірені ко</w:t>
      </w:r>
      <w:r w:rsidR="006B01BE" w:rsidRPr="008C7550">
        <w:rPr>
          <w:rFonts w:eastAsiaTheme="minorEastAsia" w:cs="Times New Roman"/>
          <w:sz w:val="23"/>
          <w:szCs w:val="23"/>
        </w:rPr>
        <w:t>пії висновків</w:t>
      </w:r>
      <w:r w:rsidR="00690A3F" w:rsidRPr="008C7550">
        <w:rPr>
          <w:rFonts w:eastAsiaTheme="minorEastAsia" w:cs="Times New Roman"/>
          <w:sz w:val="23"/>
          <w:szCs w:val="23"/>
        </w:rPr>
        <w:t xml:space="preserve"> державної</w:t>
      </w:r>
      <w:r w:rsidR="006B01BE" w:rsidRPr="008C7550">
        <w:rPr>
          <w:rFonts w:eastAsiaTheme="minorEastAsia" w:cs="Times New Roman"/>
          <w:sz w:val="23"/>
          <w:szCs w:val="23"/>
        </w:rPr>
        <w:t xml:space="preserve"> санітарно-епідеміологічної експертизи проектів будівництва ЗАТ «Комплекс АГРОМАРС» з 1998 по 2007 рр.</w:t>
      </w:r>
    </w:p>
    <w:p w:rsidR="006B01BE" w:rsidRPr="008C7550" w:rsidRDefault="006B01BE" w:rsidP="006B01BE">
      <w:pPr>
        <w:numPr>
          <w:ilvl w:val="0"/>
          <w:numId w:val="1"/>
        </w:numPr>
        <w:spacing w:line="264" w:lineRule="auto"/>
        <w:contextualSpacing/>
        <w:jc w:val="both"/>
        <w:rPr>
          <w:rFonts w:eastAsiaTheme="minorEastAsia" w:cs="Times New Roman"/>
          <w:sz w:val="23"/>
          <w:szCs w:val="23"/>
        </w:rPr>
      </w:pPr>
      <w:r w:rsidRPr="008C7550">
        <w:rPr>
          <w:rFonts w:eastAsiaTheme="minorEastAsia" w:cs="Times New Roman"/>
          <w:sz w:val="23"/>
          <w:szCs w:val="23"/>
        </w:rPr>
        <w:t>Надати завірені копії висновків</w:t>
      </w:r>
      <w:r w:rsidR="00690A3F" w:rsidRPr="008C7550">
        <w:rPr>
          <w:rFonts w:eastAsiaTheme="minorEastAsia" w:cs="Times New Roman"/>
          <w:sz w:val="23"/>
          <w:szCs w:val="23"/>
        </w:rPr>
        <w:t xml:space="preserve"> державної</w:t>
      </w:r>
      <w:r w:rsidRPr="008C7550">
        <w:rPr>
          <w:rFonts w:eastAsiaTheme="minorEastAsia" w:cs="Times New Roman"/>
          <w:sz w:val="23"/>
          <w:szCs w:val="23"/>
        </w:rPr>
        <w:t xml:space="preserve"> санітарно-епідеміологічної експертизи проектів будівництв</w:t>
      </w:r>
      <w:r w:rsidR="00690A3F" w:rsidRPr="008C7550">
        <w:rPr>
          <w:rFonts w:eastAsiaTheme="minorEastAsia" w:cs="Times New Roman"/>
          <w:sz w:val="23"/>
          <w:szCs w:val="23"/>
        </w:rPr>
        <w:t xml:space="preserve">а </w:t>
      </w:r>
      <w:r w:rsidRPr="008C7550">
        <w:rPr>
          <w:rFonts w:eastAsiaTheme="minorEastAsia" w:cs="Times New Roman"/>
          <w:sz w:val="23"/>
          <w:szCs w:val="23"/>
        </w:rPr>
        <w:t>Т</w:t>
      </w:r>
      <w:r w:rsidR="00690A3F" w:rsidRPr="008C7550">
        <w:rPr>
          <w:rFonts w:eastAsiaTheme="minorEastAsia" w:cs="Times New Roman"/>
          <w:sz w:val="23"/>
          <w:szCs w:val="23"/>
        </w:rPr>
        <w:t>ОВ</w:t>
      </w:r>
      <w:r w:rsidRPr="008C7550">
        <w:rPr>
          <w:rFonts w:eastAsiaTheme="minorEastAsia" w:cs="Times New Roman"/>
          <w:sz w:val="23"/>
          <w:szCs w:val="23"/>
        </w:rPr>
        <w:t xml:space="preserve"> «Комплекс АГРОМАРС» з 2007 по 2015 </w:t>
      </w:r>
      <w:proofErr w:type="spellStart"/>
      <w:r w:rsidRPr="008C7550">
        <w:rPr>
          <w:rFonts w:eastAsiaTheme="minorEastAsia" w:cs="Times New Roman"/>
          <w:sz w:val="23"/>
          <w:szCs w:val="23"/>
        </w:rPr>
        <w:t>рр</w:t>
      </w:r>
      <w:proofErr w:type="spellEnd"/>
    </w:p>
    <w:p w:rsidR="0071125A" w:rsidRPr="008C7550" w:rsidRDefault="0071125A" w:rsidP="0071125A">
      <w:pPr>
        <w:spacing w:after="120" w:line="264" w:lineRule="auto"/>
        <w:contextualSpacing/>
        <w:rPr>
          <w:rFonts w:eastAsiaTheme="minorEastAsia" w:cs="Times New Roman"/>
          <w:sz w:val="23"/>
          <w:szCs w:val="23"/>
        </w:rPr>
      </w:pPr>
    </w:p>
    <w:p w:rsidR="0071125A" w:rsidRPr="008C7550" w:rsidRDefault="0071125A" w:rsidP="0071125A">
      <w:pPr>
        <w:spacing w:after="120" w:line="264" w:lineRule="auto"/>
        <w:rPr>
          <w:rFonts w:eastAsiaTheme="minorEastAsia" w:cs="Times New Roman"/>
          <w:b/>
          <w:i/>
          <w:sz w:val="23"/>
          <w:szCs w:val="23"/>
        </w:rPr>
      </w:pPr>
      <w:r w:rsidRPr="008C7550">
        <w:rPr>
          <w:rFonts w:eastAsiaTheme="minorEastAsia" w:cs="Times New Roman"/>
          <w:b/>
          <w:i/>
          <w:sz w:val="23"/>
          <w:szCs w:val="23"/>
        </w:rPr>
        <w:t xml:space="preserve">З повагою, директор </w:t>
      </w:r>
    </w:p>
    <w:p w:rsidR="0071125A" w:rsidRPr="008C7550" w:rsidRDefault="0071125A" w:rsidP="0071125A">
      <w:pPr>
        <w:spacing w:after="120" w:line="264" w:lineRule="auto"/>
        <w:rPr>
          <w:rFonts w:eastAsiaTheme="minorEastAsia" w:cs="Times New Roman"/>
          <w:b/>
          <w:i/>
          <w:sz w:val="23"/>
          <w:szCs w:val="23"/>
        </w:rPr>
      </w:pPr>
      <w:r w:rsidRPr="008C7550">
        <w:rPr>
          <w:rFonts w:eastAsiaTheme="minorEastAsia" w:cs="Times New Roman"/>
          <w:b/>
          <w:i/>
          <w:sz w:val="23"/>
          <w:szCs w:val="23"/>
        </w:rPr>
        <w:t>ПП ЮФ</w:t>
      </w:r>
      <w:r w:rsidRPr="008C7550">
        <w:rPr>
          <w:rFonts w:eastAsiaTheme="minorEastAsia" w:cs="Times New Roman"/>
          <w:sz w:val="23"/>
          <w:szCs w:val="23"/>
        </w:rPr>
        <w:t xml:space="preserve"> </w:t>
      </w:r>
      <w:r w:rsidRPr="008C7550">
        <w:rPr>
          <w:rFonts w:eastAsiaTheme="minorEastAsia" w:cs="Times New Roman"/>
          <w:b/>
          <w:i/>
          <w:sz w:val="23"/>
          <w:szCs w:val="23"/>
        </w:rPr>
        <w:t xml:space="preserve">«Імператив Плюс»                                                                                  </w:t>
      </w:r>
      <w:proofErr w:type="spellStart"/>
      <w:r w:rsidRPr="008C7550">
        <w:rPr>
          <w:rFonts w:eastAsiaTheme="minorEastAsia" w:cs="Times New Roman"/>
          <w:b/>
          <w:i/>
          <w:sz w:val="23"/>
          <w:szCs w:val="23"/>
        </w:rPr>
        <w:t>Лупейко</w:t>
      </w:r>
      <w:proofErr w:type="spellEnd"/>
      <w:r w:rsidRPr="008C7550">
        <w:rPr>
          <w:rFonts w:eastAsiaTheme="minorEastAsia" w:cs="Times New Roman"/>
          <w:b/>
          <w:i/>
          <w:sz w:val="23"/>
          <w:szCs w:val="23"/>
        </w:rPr>
        <w:t xml:space="preserve"> О.В.</w:t>
      </w:r>
    </w:p>
    <w:p w:rsidR="00E56FF3" w:rsidRPr="008C7550" w:rsidRDefault="008C7550" w:rsidP="00884C19">
      <w:pPr>
        <w:spacing w:after="120" w:line="264" w:lineRule="auto"/>
        <w:rPr>
          <w:rFonts w:eastAsiaTheme="minorEastAsia" w:cs="Times New Roman"/>
          <w:b/>
          <w:i/>
          <w:sz w:val="23"/>
          <w:szCs w:val="23"/>
        </w:rPr>
      </w:pPr>
      <w:r>
        <w:rPr>
          <w:rFonts w:eastAsiaTheme="minorEastAsia" w:cs="Times New Roman"/>
          <w:b/>
          <w:i/>
          <w:sz w:val="23"/>
          <w:szCs w:val="23"/>
        </w:rPr>
        <w:t>20</w:t>
      </w:r>
      <w:r w:rsidR="007F0BAC" w:rsidRPr="008C7550">
        <w:rPr>
          <w:rFonts w:eastAsiaTheme="minorEastAsia" w:cs="Times New Roman"/>
          <w:b/>
          <w:i/>
          <w:sz w:val="23"/>
          <w:szCs w:val="23"/>
        </w:rPr>
        <w:t>.06</w:t>
      </w:r>
      <w:r w:rsidR="0071125A" w:rsidRPr="008C7550">
        <w:rPr>
          <w:rFonts w:eastAsiaTheme="minorEastAsia" w:cs="Times New Roman"/>
          <w:b/>
          <w:i/>
          <w:sz w:val="23"/>
          <w:szCs w:val="23"/>
        </w:rPr>
        <w:t>.2018 р.</w:t>
      </w:r>
    </w:p>
    <w:sectPr w:rsidR="00E56FF3" w:rsidRPr="008C7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D08BB"/>
    <w:multiLevelType w:val="hybridMultilevel"/>
    <w:tmpl w:val="6B1C88D4"/>
    <w:lvl w:ilvl="0" w:tplc="692AFEE0">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C7E"/>
    <w:rsid w:val="00517C7E"/>
    <w:rsid w:val="00535597"/>
    <w:rsid w:val="0054049D"/>
    <w:rsid w:val="005C334E"/>
    <w:rsid w:val="00641075"/>
    <w:rsid w:val="006703EC"/>
    <w:rsid w:val="00690A3F"/>
    <w:rsid w:val="006B01BE"/>
    <w:rsid w:val="0071125A"/>
    <w:rsid w:val="007B488A"/>
    <w:rsid w:val="007F0BAC"/>
    <w:rsid w:val="008163AA"/>
    <w:rsid w:val="0086524F"/>
    <w:rsid w:val="00884C19"/>
    <w:rsid w:val="008C7550"/>
    <w:rsid w:val="00A055D2"/>
    <w:rsid w:val="00A12884"/>
    <w:rsid w:val="00A76BDD"/>
    <w:rsid w:val="00BB18A5"/>
    <w:rsid w:val="00BE73A3"/>
    <w:rsid w:val="00DC07A7"/>
    <w:rsid w:val="00E56FF3"/>
    <w:rsid w:val="00F17341"/>
    <w:rsid w:val="00FF7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8594"/>
  <w15:docId w15:val="{3D6A14AF-B6AF-40B5-8A04-0E26F862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2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BAC"/>
    <w:rPr>
      <w:rFonts w:ascii="Segoe UI" w:hAnsi="Segoe UI" w:cs="Segoe UI"/>
      <w:sz w:val="18"/>
      <w:szCs w:val="18"/>
    </w:rPr>
  </w:style>
  <w:style w:type="character" w:customStyle="1" w:styleId="a4">
    <w:name w:val="Текст выноски Знак"/>
    <w:basedOn w:val="a0"/>
    <w:link w:val="a3"/>
    <w:uiPriority w:val="99"/>
    <w:semiHidden/>
    <w:rsid w:val="007F0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6AFBB-55D1-4289-A319-2C4B61E6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879</Words>
  <Characters>5016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6</cp:revision>
  <cp:lastPrinted>2018-06-19T08:19:00Z</cp:lastPrinted>
  <dcterms:created xsi:type="dcterms:W3CDTF">2018-06-19T17:03:00Z</dcterms:created>
  <dcterms:modified xsi:type="dcterms:W3CDTF">2018-07-04T15:02:00Z</dcterms:modified>
</cp:coreProperties>
</file>