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91" w:rsidRPr="007F0BAC" w:rsidRDefault="00255891" w:rsidP="00255891">
      <w:pPr>
        <w:contextualSpacing/>
        <w:jc w:val="center"/>
        <w:rPr>
          <w:rFonts w:cs="Times New Roman"/>
          <w:b/>
          <w:sz w:val="28"/>
          <w:szCs w:val="32"/>
        </w:rPr>
      </w:pPr>
      <w:r w:rsidRPr="007F0BAC">
        <w:rPr>
          <w:rFonts w:cs="Times New Roman"/>
          <w:b/>
          <w:sz w:val="28"/>
          <w:szCs w:val="32"/>
        </w:rPr>
        <w:t>Приватне підприємство</w:t>
      </w:r>
    </w:p>
    <w:p w:rsidR="00255891" w:rsidRPr="007F0BAC" w:rsidRDefault="00255891" w:rsidP="00255891">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255891" w:rsidRPr="007F0BAC" w:rsidRDefault="00255891" w:rsidP="00255891">
      <w:pPr>
        <w:contextualSpacing/>
        <w:jc w:val="center"/>
        <w:rPr>
          <w:rFonts w:cs="Times New Roman"/>
          <w:b/>
          <w:sz w:val="16"/>
          <w:szCs w:val="18"/>
        </w:rPr>
      </w:pPr>
      <w:r w:rsidRPr="007F0BAC">
        <w:rPr>
          <w:rFonts w:cs="Times New Roman"/>
          <w:b/>
          <w:sz w:val="16"/>
          <w:szCs w:val="18"/>
        </w:rPr>
        <w:t>07301, Київська обл., м. Вишгород, вул. Шолуденка 6 г оф. 188,189 (044) 579-26-90</w:t>
      </w:r>
    </w:p>
    <w:p w:rsidR="00255891" w:rsidRPr="007F0BAC" w:rsidRDefault="00255891" w:rsidP="00255891">
      <w:pPr>
        <w:tabs>
          <w:tab w:val="left" w:pos="3828"/>
        </w:tabs>
        <w:rPr>
          <w:rFonts w:cs="Times New Roman"/>
          <w:b/>
          <w:i/>
          <w:sz w:val="22"/>
        </w:rPr>
      </w:pPr>
      <w:r w:rsidRPr="007F0BAC">
        <w:rPr>
          <w:rFonts w:cs="Times New Roman"/>
          <w:b/>
          <w:i/>
          <w:sz w:val="22"/>
        </w:rPr>
        <w:tab/>
      </w:r>
    </w:p>
    <w:p w:rsidR="00255891" w:rsidRPr="007F0BAC" w:rsidRDefault="00255891" w:rsidP="00255891">
      <w:pPr>
        <w:tabs>
          <w:tab w:val="left" w:pos="3828"/>
        </w:tabs>
        <w:ind w:left="3686"/>
        <w:jc w:val="right"/>
        <w:rPr>
          <w:rFonts w:eastAsia="Times New Roman" w:cs="Times New Roman"/>
          <w:b/>
          <w:i/>
          <w:color w:val="2A2928"/>
          <w:sz w:val="22"/>
          <w:shd w:val="clear" w:color="auto" w:fill="FFFFFF"/>
        </w:rPr>
      </w:pPr>
    </w:p>
    <w:p w:rsidR="00255891" w:rsidRDefault="00255891" w:rsidP="00255891">
      <w:pPr>
        <w:shd w:val="clear" w:color="auto" w:fill="FFFFFF"/>
        <w:ind w:left="4253"/>
        <w:rPr>
          <w:rFonts w:eastAsia="Times New Roman" w:cs="Times New Roman"/>
          <w:b/>
          <w:bCs/>
          <w:color w:val="000000"/>
          <w:szCs w:val="24"/>
          <w:lang w:val="ru-RU" w:eastAsia="ru-RU"/>
        </w:rPr>
      </w:pPr>
      <w:r w:rsidRPr="00255891">
        <w:rPr>
          <w:rFonts w:eastAsia="Times New Roman" w:cs="Times New Roman"/>
          <w:b/>
          <w:bCs/>
          <w:color w:val="000000"/>
          <w:szCs w:val="24"/>
          <w:lang w:val="ru-RU" w:eastAsia="ru-RU"/>
        </w:rPr>
        <w:t>Д</w:t>
      </w:r>
      <w:r>
        <w:rPr>
          <w:rFonts w:eastAsia="Times New Roman" w:cs="Times New Roman"/>
          <w:b/>
          <w:bCs/>
          <w:color w:val="000000"/>
          <w:szCs w:val="24"/>
          <w:lang w:val="ru-RU" w:eastAsia="ru-RU"/>
        </w:rPr>
        <w:t xml:space="preserve">У </w:t>
      </w:r>
      <w:r w:rsidRPr="00255891">
        <w:rPr>
          <w:rFonts w:eastAsia="Times New Roman" w:cs="Times New Roman"/>
          <w:b/>
          <w:bCs/>
          <w:color w:val="000000"/>
          <w:szCs w:val="24"/>
          <w:lang w:val="ru-RU" w:eastAsia="ru-RU"/>
        </w:rPr>
        <w:t>"Київський обласний лабораторний центр</w:t>
      </w:r>
    </w:p>
    <w:p w:rsidR="00255891" w:rsidRDefault="00255891" w:rsidP="00255891">
      <w:pPr>
        <w:shd w:val="clear" w:color="auto" w:fill="FFFFFF"/>
        <w:ind w:left="4253"/>
        <w:rPr>
          <w:rFonts w:eastAsia="Times New Roman" w:cs="Times New Roman"/>
          <w:b/>
          <w:bCs/>
          <w:color w:val="000000"/>
          <w:szCs w:val="24"/>
          <w:lang w:val="ru-RU" w:eastAsia="ru-RU"/>
        </w:rPr>
      </w:pPr>
      <w:r w:rsidRPr="00255891">
        <w:rPr>
          <w:rFonts w:eastAsia="Times New Roman" w:cs="Times New Roman"/>
          <w:b/>
          <w:bCs/>
          <w:color w:val="000000"/>
          <w:szCs w:val="24"/>
          <w:lang w:val="ru-RU" w:eastAsia="ru-RU"/>
        </w:rPr>
        <w:t>Міністерства охорони здоров'я України"</w:t>
      </w:r>
    </w:p>
    <w:p w:rsidR="00255891" w:rsidRPr="00255891" w:rsidRDefault="00255891" w:rsidP="00255891">
      <w:pPr>
        <w:shd w:val="clear" w:color="auto" w:fill="FFFFFF"/>
        <w:ind w:left="4253"/>
        <w:rPr>
          <w:rFonts w:eastAsia="Times New Roman" w:cs="Times New Roman"/>
          <w:b/>
          <w:bCs/>
          <w:color w:val="000000"/>
          <w:szCs w:val="24"/>
          <w:lang w:val="ru-RU" w:eastAsia="ru-RU"/>
        </w:rPr>
      </w:pPr>
      <w:r w:rsidRPr="00255891">
        <w:rPr>
          <w:rFonts w:eastAsia="Times New Roman" w:cs="Times New Roman"/>
          <w:bCs/>
          <w:color w:val="000000"/>
          <w:szCs w:val="24"/>
          <w:lang w:eastAsia="ru-RU"/>
        </w:rPr>
        <w:t>04050, м. Київ, вул. Герцена, 31</w:t>
      </w:r>
    </w:p>
    <w:p w:rsidR="00255891" w:rsidRPr="00255891" w:rsidRDefault="00255891" w:rsidP="00255891">
      <w:pPr>
        <w:tabs>
          <w:tab w:val="left" w:pos="4253"/>
        </w:tabs>
        <w:ind w:left="3686" w:firstLine="567"/>
        <w:jc w:val="both"/>
        <w:rPr>
          <w:rFonts w:eastAsia="Times New Roman" w:cs="Times New Roman"/>
          <w:bCs/>
          <w:color w:val="000000"/>
          <w:szCs w:val="24"/>
          <w:lang w:eastAsia="ru-RU"/>
        </w:rPr>
      </w:pPr>
    </w:p>
    <w:p w:rsidR="00255891" w:rsidRPr="007F0BAC" w:rsidRDefault="00255891" w:rsidP="00255891">
      <w:pPr>
        <w:jc w:val="center"/>
        <w:rPr>
          <w:b/>
        </w:rPr>
      </w:pPr>
      <w:r w:rsidRPr="007F0BAC">
        <w:rPr>
          <w:b/>
        </w:rPr>
        <w:t>ЗАПИТ</w:t>
      </w:r>
    </w:p>
    <w:p w:rsidR="00255891" w:rsidRPr="007F0BAC" w:rsidRDefault="00255891" w:rsidP="00255891">
      <w:pPr>
        <w:jc w:val="center"/>
      </w:pPr>
      <w:r w:rsidRPr="007F0BAC">
        <w:t>про надання публічної інформації</w:t>
      </w:r>
    </w:p>
    <w:p w:rsidR="00255891" w:rsidRPr="007F0BAC" w:rsidRDefault="00255891" w:rsidP="00255891">
      <w:pPr>
        <w:ind w:firstLine="1134"/>
        <w:rPr>
          <w:sz w:val="28"/>
        </w:rPr>
      </w:pPr>
    </w:p>
    <w:p w:rsidR="002547C2" w:rsidRPr="00D7078B" w:rsidRDefault="002547C2" w:rsidP="002547C2">
      <w:pPr>
        <w:tabs>
          <w:tab w:val="left" w:pos="6045"/>
        </w:tabs>
        <w:spacing w:line="264" w:lineRule="auto"/>
        <w:ind w:firstLine="709"/>
        <w:jc w:val="both"/>
        <w:rPr>
          <w:rFonts w:eastAsia="Times New Roman" w:cs="Times New Roman"/>
          <w:szCs w:val="24"/>
          <w:shd w:val="clear" w:color="auto" w:fill="FFFFFF"/>
        </w:rPr>
      </w:pPr>
      <w:r w:rsidRPr="002547C2">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5C549C" w:rsidRPr="00D7078B" w:rsidRDefault="005C549C" w:rsidP="002547C2">
      <w:pPr>
        <w:tabs>
          <w:tab w:val="left" w:pos="6045"/>
        </w:tabs>
        <w:spacing w:line="264" w:lineRule="auto"/>
        <w:ind w:firstLine="709"/>
        <w:jc w:val="both"/>
        <w:rPr>
          <w:rFonts w:eastAsia="Times New Roman" w:cs="Times New Roman"/>
          <w:szCs w:val="24"/>
          <w:shd w:val="clear" w:color="auto" w:fill="FFFFFF"/>
        </w:rPr>
      </w:pPr>
      <w:r w:rsidRPr="00D7078B">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w:t>
      </w:r>
      <w:r>
        <w:rPr>
          <w:rFonts w:eastAsia="Times New Roman" w:cs="Times New Roman"/>
          <w:szCs w:val="24"/>
          <w:shd w:val="clear" w:color="auto" w:fill="FFFFFF"/>
        </w:rPr>
        <w:t>івництва ТОВ «Комплекс АГРОМАРС»</w:t>
      </w:r>
      <w:r w:rsidRPr="00D7078B">
        <w:rPr>
          <w:rFonts w:eastAsia="Times New Roman" w:cs="Times New Roman"/>
          <w:szCs w:val="24"/>
          <w:shd w:val="clear" w:color="auto" w:fill="FFFFFF"/>
        </w:rPr>
        <w:t xml:space="preserve">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776727" w:rsidRDefault="005C549C" w:rsidP="002547C2">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Як свідчить наявна у ЗМІ та всесвітній мережі інтерн</w:t>
      </w:r>
      <w:r w:rsidR="00D7078B">
        <w:rPr>
          <w:rFonts w:eastAsia="Times New Roman" w:cs="Times New Roman"/>
          <w:szCs w:val="24"/>
          <w:shd w:val="clear" w:color="auto" w:fill="FFFFFF"/>
        </w:rPr>
        <w:t>ет</w:t>
      </w:r>
      <w:r w:rsidR="003B479C">
        <w:rPr>
          <w:rFonts w:eastAsia="Times New Roman" w:cs="Times New Roman"/>
          <w:szCs w:val="24"/>
          <w:shd w:val="clear" w:color="auto" w:fill="FFFFFF"/>
        </w:rPr>
        <w:t xml:space="preserve"> інформація</w:t>
      </w:r>
      <w:r w:rsidR="00D7078B" w:rsidRPr="00D7078B">
        <w:rPr>
          <w:rFonts w:eastAsia="Times New Roman" w:cs="Times New Roman"/>
          <w:szCs w:val="24"/>
          <w:shd w:val="clear" w:color="auto" w:fill="FFFFFF"/>
        </w:rPr>
        <w:t xml:space="preserve"> -</w:t>
      </w:r>
      <w:r>
        <w:rPr>
          <w:rFonts w:eastAsia="Times New Roman" w:cs="Times New Roman"/>
          <w:szCs w:val="24"/>
          <w:shd w:val="clear" w:color="auto" w:fill="FFFFFF"/>
        </w:rPr>
        <w:t xml:space="preserve"> </w:t>
      </w:r>
      <w:r w:rsidR="002547C2" w:rsidRPr="002547C2">
        <w:rPr>
          <w:rFonts w:eastAsia="Times New Roman" w:cs="Times New Roman"/>
          <w:szCs w:val="24"/>
          <w:shd w:val="clear" w:color="auto" w:fill="FFFFFF"/>
        </w:rPr>
        <w:t>діяльність</w:t>
      </w:r>
      <w:r w:rsidR="002547C2" w:rsidRPr="002547C2">
        <w:t xml:space="preserve"> </w:t>
      </w:r>
      <w:r w:rsidR="002547C2" w:rsidRPr="002547C2">
        <w:rPr>
          <w:rFonts w:eastAsia="Times New Roman" w:cs="Times New Roman"/>
          <w:szCs w:val="24"/>
          <w:shd w:val="clear" w:color="auto" w:fill="FFFFFF"/>
        </w:rPr>
        <w:t>філії «Гаврилівський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w:t>
      </w:r>
      <w:r w:rsidR="002547C2">
        <w:rPr>
          <w:rFonts w:eastAsia="Times New Roman" w:cs="Times New Roman"/>
          <w:szCs w:val="24"/>
          <w:shd w:val="clear" w:color="auto" w:fill="FFFFFF"/>
        </w:rPr>
        <w:t xml:space="preserve"> шляхом створення</w:t>
      </w:r>
      <w:r w:rsidR="002547C2" w:rsidRPr="002547C2">
        <w:rPr>
          <w:rFonts w:eastAsia="Times New Roman" w:cs="Times New Roman"/>
          <w:szCs w:val="24"/>
          <w:shd w:val="clear" w:color="auto" w:fill="FFFFFF"/>
        </w:rPr>
        <w:t xml:space="preserve"> могильників птахів </w:t>
      </w:r>
      <w:r w:rsidR="002547C2">
        <w:rPr>
          <w:rFonts w:eastAsia="Times New Roman" w:cs="Times New Roman"/>
          <w:szCs w:val="24"/>
          <w:shd w:val="clear" w:color="auto" w:fill="FFFFFF"/>
        </w:rPr>
        <w:t xml:space="preserve">на території сіл </w:t>
      </w:r>
      <w:r w:rsidR="002547C2" w:rsidRPr="002547C2">
        <w:rPr>
          <w:rFonts w:eastAsia="Times New Roman" w:cs="Times New Roman"/>
          <w:szCs w:val="24"/>
          <w:shd w:val="clear" w:color="auto" w:fill="FFFFFF"/>
        </w:rPr>
        <w:t>Гаврилівки, Тарасівщини, Литвинівки та Синяк Вишгородського району, Київської області та прилеглих до них територій</w:t>
      </w:r>
      <w:r w:rsidR="00AF7325">
        <w:rPr>
          <w:rFonts w:eastAsia="Times New Roman" w:cs="Times New Roman"/>
          <w:szCs w:val="24"/>
          <w:shd w:val="clear" w:color="auto" w:fill="FFFFFF"/>
        </w:rPr>
        <w:t>.</w:t>
      </w:r>
    </w:p>
    <w:p w:rsidR="002547C2" w:rsidRDefault="00776727" w:rsidP="002547C2">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Така діяльність беззаперечно має</w:t>
      </w:r>
      <w:r w:rsidR="002547C2" w:rsidRPr="002547C2">
        <w:rPr>
          <w:rFonts w:eastAsia="Times New Roman" w:cs="Times New Roman"/>
          <w:szCs w:val="24"/>
          <w:shd w:val="clear" w:color="auto" w:fill="FFFFFF"/>
        </w:rPr>
        <w:t xml:space="preserve"> негативний вплив на </w:t>
      </w:r>
      <w:r>
        <w:rPr>
          <w:rFonts w:eastAsia="Times New Roman" w:cs="Times New Roman"/>
          <w:szCs w:val="24"/>
          <w:shd w:val="clear" w:color="auto" w:fill="FFFFFF"/>
        </w:rPr>
        <w:t>навколишнє природне середовище та життя і здоров’я проживаючого там населення.</w:t>
      </w:r>
    </w:p>
    <w:p w:rsidR="005C549C" w:rsidRDefault="002F0066" w:rsidP="002547C2">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У зв</w:t>
      </w:r>
      <w:r w:rsidRPr="002F0066">
        <w:rPr>
          <w:rFonts w:eastAsia="Times New Roman" w:cs="Times New Roman"/>
          <w:szCs w:val="24"/>
          <w:shd w:val="clear" w:color="auto" w:fill="FFFFFF"/>
        </w:rPr>
        <w:t xml:space="preserve">’язку з цим приватне підприємство «Юридична фірма «Імператив Плюс» </w:t>
      </w:r>
      <w:r>
        <w:rPr>
          <w:rFonts w:eastAsia="Times New Roman" w:cs="Times New Roman"/>
          <w:szCs w:val="24"/>
          <w:shd w:val="clear" w:color="auto" w:fill="FFFFFF"/>
        </w:rPr>
        <w:t>розпочинає нову програму, яка направле</w:t>
      </w:r>
      <w:r w:rsidR="005C549C" w:rsidRPr="005C549C">
        <w:rPr>
          <w:rFonts w:eastAsia="Times New Roman" w:cs="Times New Roman"/>
          <w:szCs w:val="24"/>
          <w:shd w:val="clear" w:color="auto" w:fill="FFFFFF"/>
        </w:rPr>
        <w:t>на</w:t>
      </w:r>
      <w:r>
        <w:rPr>
          <w:rFonts w:eastAsia="Times New Roman" w:cs="Times New Roman"/>
          <w:szCs w:val="24"/>
          <w:shd w:val="clear" w:color="auto" w:fill="FFFFFF"/>
        </w:rPr>
        <w:t xml:space="preserve"> на захист</w:t>
      </w:r>
      <w:r w:rsidR="003B479C">
        <w:rPr>
          <w:rFonts w:eastAsia="Times New Roman" w:cs="Times New Roman"/>
          <w:szCs w:val="24"/>
          <w:shd w:val="clear" w:color="auto" w:fill="FFFFFF"/>
        </w:rPr>
        <w:t xml:space="preserve"> громадян, які</w:t>
      </w:r>
      <w:r w:rsidR="005C549C" w:rsidRPr="005C549C">
        <w:rPr>
          <w:rFonts w:eastAsia="Times New Roman" w:cs="Times New Roman"/>
          <w:szCs w:val="24"/>
          <w:shd w:val="clear" w:color="auto" w:fill="FFFFFF"/>
        </w:rPr>
        <w:t xml:space="preserve"> потерпають від шкідливої виробничої діяльності філії «Гаврилівський птахівничий комплекс» ТОВ «Комплекс АГРОМАРС», що розташована в Київській обл., Вишгородський р-н, с. Гаврилівка, квартал 28.</w:t>
      </w:r>
    </w:p>
    <w:p w:rsidR="00255891" w:rsidRPr="00255891" w:rsidRDefault="00255891" w:rsidP="00255891">
      <w:pPr>
        <w:tabs>
          <w:tab w:val="left" w:pos="6045"/>
        </w:tabs>
        <w:spacing w:line="264" w:lineRule="auto"/>
        <w:ind w:firstLine="709"/>
        <w:jc w:val="both"/>
        <w:rPr>
          <w:rFonts w:eastAsia="Times New Roman" w:cs="Times New Roman"/>
          <w:szCs w:val="24"/>
          <w:shd w:val="clear" w:color="auto" w:fill="FFFFFF"/>
        </w:rPr>
      </w:pPr>
      <w:r w:rsidRPr="007F0BAC">
        <w:rPr>
          <w:rFonts w:eastAsia="Times New Roman" w:cs="Times New Roman"/>
          <w:szCs w:val="24"/>
          <w:shd w:val="clear" w:color="auto" w:fill="FFFFFF"/>
        </w:rPr>
        <w:t>Із засобів масової інформації</w:t>
      </w:r>
      <w:r w:rsidRPr="00255891">
        <w:rPr>
          <w:rFonts w:eastAsia="Times New Roman" w:cs="Times New Roman"/>
          <w:szCs w:val="24"/>
          <w:shd w:val="clear" w:color="auto" w:fill="FFFFFF"/>
        </w:rPr>
        <w:t xml:space="preserve"> </w:t>
      </w:r>
      <w:r w:rsidRPr="007F0BAC">
        <w:rPr>
          <w:rFonts w:eastAsia="Times New Roman" w:cs="Times New Roman"/>
          <w:szCs w:val="24"/>
          <w:shd w:val="clear" w:color="auto" w:fill="FFFFFF"/>
        </w:rPr>
        <w:t xml:space="preserve">стало відомо, що </w:t>
      </w:r>
      <w:r w:rsidR="002F0066">
        <w:rPr>
          <w:rFonts w:eastAsia="Times New Roman" w:cs="Times New Roman"/>
          <w:szCs w:val="24"/>
          <w:shd w:val="clear" w:color="auto" w:fill="FFFFFF"/>
        </w:rPr>
        <w:t>на сьогоднішній день</w:t>
      </w:r>
      <w:r>
        <w:rPr>
          <w:rFonts w:eastAsia="Times New Roman" w:cs="Times New Roman"/>
          <w:szCs w:val="24"/>
          <w:shd w:val="clear" w:color="auto" w:fill="FFFFFF"/>
        </w:rPr>
        <w:t xml:space="preserve"> Київський обласний лабораторний центр МОЗ України проводить лабораторні дослідження атмосферного повітря, питної води та ґрунту в зоні роботи </w:t>
      </w:r>
      <w:r w:rsidRPr="00255891">
        <w:rPr>
          <w:rFonts w:eastAsia="Times New Roman" w:cs="Times New Roman"/>
          <w:szCs w:val="24"/>
          <w:shd w:val="clear" w:color="auto" w:fill="FFFFFF"/>
        </w:rPr>
        <w:t>ТОВ «Комплекс АГРОМАРС»</w:t>
      </w:r>
      <w:r>
        <w:rPr>
          <w:rFonts w:eastAsia="Times New Roman" w:cs="Times New Roman"/>
          <w:szCs w:val="24"/>
          <w:shd w:val="clear" w:color="auto" w:fill="FFFFFF"/>
        </w:rPr>
        <w:t xml:space="preserve"> і житлової забудови в селі Гаврилівка.</w:t>
      </w:r>
    </w:p>
    <w:p w:rsidR="00255891" w:rsidRPr="007F0BAC" w:rsidRDefault="00255891" w:rsidP="00255891">
      <w:pPr>
        <w:spacing w:line="264" w:lineRule="auto"/>
        <w:ind w:firstLine="567"/>
        <w:jc w:val="both"/>
        <w:rPr>
          <w:rFonts w:eastAsiaTheme="minorEastAsia" w:cs="Times New Roman"/>
          <w:szCs w:val="28"/>
        </w:rPr>
      </w:pPr>
      <w:r w:rsidRPr="007F0BAC">
        <w:rPr>
          <w:rFonts w:eastAsiaTheme="minorEastAsia" w:cs="Times New Roman"/>
          <w:szCs w:val="28"/>
        </w:rPr>
        <w:t xml:space="preserve">Для реалізації </w:t>
      </w:r>
      <w:r w:rsidR="00776727">
        <w:rPr>
          <w:rFonts w:eastAsiaTheme="minorEastAsia" w:cs="Times New Roman"/>
          <w:szCs w:val="28"/>
        </w:rPr>
        <w:t>даного</w:t>
      </w:r>
      <w:r w:rsidRPr="007F0BAC">
        <w:rPr>
          <w:rFonts w:eastAsiaTheme="minorEastAsia" w:cs="Times New Roman"/>
          <w:szCs w:val="28"/>
        </w:rPr>
        <w:t xml:space="preserve"> проекту необхідний доступ до публічної інформації стосовно результатів </w:t>
      </w:r>
      <w:r>
        <w:rPr>
          <w:rFonts w:eastAsiaTheme="minorEastAsia" w:cs="Times New Roman"/>
          <w:szCs w:val="28"/>
        </w:rPr>
        <w:t>вищевказаних</w:t>
      </w:r>
      <w:r w:rsidR="00091C07">
        <w:rPr>
          <w:rFonts w:eastAsiaTheme="minorEastAsia" w:cs="Times New Roman"/>
          <w:szCs w:val="28"/>
        </w:rPr>
        <w:t xml:space="preserve"> досліджень</w:t>
      </w:r>
      <w:r>
        <w:rPr>
          <w:rFonts w:eastAsiaTheme="minorEastAsia" w:cs="Times New Roman"/>
          <w:szCs w:val="28"/>
        </w:rPr>
        <w:t xml:space="preserve"> та результатів всіх перевірок стосовно шкідливої діяльності </w:t>
      </w:r>
      <w:r w:rsidRPr="00255891">
        <w:rPr>
          <w:rFonts w:eastAsiaTheme="minorEastAsia" w:cs="Times New Roman"/>
          <w:szCs w:val="28"/>
        </w:rPr>
        <w:t>філії «Гаврилівський птахівничий комплекс» ТОВ «Комплекс АГРОМАРС»</w:t>
      </w:r>
      <w:r w:rsidRPr="007F0BAC">
        <w:rPr>
          <w:rFonts w:eastAsiaTheme="minorEastAsia" w:cs="Times New Roman"/>
          <w:szCs w:val="28"/>
        </w:rPr>
        <w:t xml:space="preserve"> проведених за останні 10 років.</w:t>
      </w:r>
    </w:p>
    <w:p w:rsidR="00255891" w:rsidRPr="007F0BAC" w:rsidRDefault="00255891" w:rsidP="00255891">
      <w:pPr>
        <w:spacing w:line="264" w:lineRule="auto"/>
        <w:ind w:firstLine="567"/>
        <w:jc w:val="both"/>
        <w:rPr>
          <w:rFonts w:eastAsiaTheme="minorEastAsia" w:cs="Times New Roman"/>
          <w:szCs w:val="28"/>
        </w:rPr>
      </w:pPr>
      <w:r w:rsidRPr="007F0BAC">
        <w:rPr>
          <w:rFonts w:eastAsiaTheme="minorEastAsia" w:cs="Times New Roman"/>
          <w:szCs w:val="28"/>
        </w:rPr>
        <w:t xml:space="preserve">В ч.2 ст.50 Конституції України зазначено, що кожному гарантується </w:t>
      </w:r>
      <w:r w:rsidRPr="007F0BAC">
        <w:rPr>
          <w:rFonts w:eastAsiaTheme="minorEastAsia" w:cs="Times New Roman"/>
          <w:b/>
          <w:szCs w:val="28"/>
        </w:rPr>
        <w:t>право вільного доступу до інформації про стан довкілля</w:t>
      </w:r>
      <w:r w:rsidRPr="007F0BAC">
        <w:rPr>
          <w:rFonts w:eastAsiaTheme="minorEastAsia" w:cs="Times New Roman"/>
          <w:szCs w:val="28"/>
        </w:rPr>
        <w:t>, про якість харчових продуктів і предметів побуту,  а також право на її поширення. Така інформація ніким не може бути засекречена.</w:t>
      </w:r>
    </w:p>
    <w:p w:rsidR="00255891" w:rsidRPr="007F0BAC" w:rsidRDefault="00255891" w:rsidP="00255891">
      <w:pPr>
        <w:spacing w:line="264" w:lineRule="auto"/>
        <w:ind w:firstLine="567"/>
        <w:jc w:val="both"/>
        <w:rPr>
          <w:rFonts w:eastAsiaTheme="minorEastAsia" w:cs="Times New Roman"/>
          <w:szCs w:val="28"/>
        </w:rPr>
      </w:pPr>
      <w:r w:rsidRPr="007F0BAC">
        <w:rPr>
          <w:rFonts w:eastAsiaTheme="minorEastAsia" w:cs="Times New Roman"/>
          <w:szCs w:val="28"/>
        </w:rPr>
        <w:lastRenderedPageBreak/>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255891" w:rsidRPr="007F0BAC" w:rsidRDefault="00255891" w:rsidP="00255891">
      <w:pPr>
        <w:spacing w:line="264" w:lineRule="auto"/>
        <w:ind w:firstLine="567"/>
        <w:jc w:val="both"/>
        <w:rPr>
          <w:rFonts w:eastAsiaTheme="minorEastAsia" w:cs="Times New Roman"/>
          <w:szCs w:val="28"/>
        </w:rPr>
      </w:pPr>
      <w:r w:rsidRPr="007F0BAC">
        <w:rPr>
          <w:rFonts w:eastAsiaTheme="minorEastAsia" w:cs="Times New Roman"/>
          <w:szCs w:val="28"/>
        </w:rPr>
        <w:t>Згідно ст. 1 Закону України «Про інформацію» - пiд iнформацiєю цей Закон розумiє документованi або публiчно оголошенi вiдомостi про подiї та явища, що вiдбуваються у суспiльствi, державi та навколишньому природному середовищi.</w:t>
      </w:r>
    </w:p>
    <w:p w:rsidR="00255891" w:rsidRPr="007F0BAC" w:rsidRDefault="00255891" w:rsidP="00255891">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ч.3 ст.13 Закону України «Про інформацію» - </w:t>
      </w:r>
      <w:r w:rsidRPr="007F0BAC">
        <w:rPr>
          <w:rFonts w:eastAsiaTheme="minorEastAsia" w:cs="Times New Roman"/>
          <w:b/>
          <w:szCs w:val="28"/>
        </w:rPr>
        <w:t>інформація про стан довкілля,</w:t>
      </w:r>
      <w:r w:rsidRPr="007F0BAC">
        <w:rPr>
          <w:rFonts w:eastAsiaTheme="minorEastAsia" w:cs="Times New Roman"/>
          <w:szCs w:val="28"/>
        </w:rPr>
        <w:t xml:space="preserve"> крім інформації про місце розташування військових об’єктів, </w:t>
      </w:r>
      <w:r w:rsidRPr="007F0BAC">
        <w:rPr>
          <w:rFonts w:eastAsiaTheme="minorEastAsia" w:cs="Times New Roman"/>
          <w:b/>
          <w:szCs w:val="28"/>
        </w:rPr>
        <w:t>не може бути віднесена до інформації з обмеженим доступом.</w:t>
      </w:r>
    </w:p>
    <w:p w:rsidR="00255891" w:rsidRPr="007F0BAC" w:rsidRDefault="00255891" w:rsidP="00255891">
      <w:pPr>
        <w:spacing w:line="264" w:lineRule="auto"/>
        <w:ind w:firstLine="567"/>
        <w:jc w:val="both"/>
        <w:rPr>
          <w:rFonts w:eastAsiaTheme="minorEastAsia" w:cs="Times New Roman"/>
          <w:szCs w:val="28"/>
        </w:rPr>
      </w:pPr>
      <w:r w:rsidRPr="007F0BAC">
        <w:rPr>
          <w:rFonts w:eastAsiaTheme="minorEastAsia" w:cs="Times New Roman"/>
          <w:szCs w:val="28"/>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255891" w:rsidRPr="007F0BAC" w:rsidRDefault="00255891" w:rsidP="00255891">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255891" w:rsidRPr="007F0BAC" w:rsidRDefault="00255891" w:rsidP="00255891">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255891" w:rsidRPr="007F0BAC" w:rsidRDefault="00255891" w:rsidP="00255891">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255891" w:rsidRPr="007F0BAC" w:rsidRDefault="00255891" w:rsidP="00255891">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255891" w:rsidRPr="007F0BAC" w:rsidRDefault="00255891" w:rsidP="00255891">
      <w:pPr>
        <w:spacing w:line="264" w:lineRule="auto"/>
        <w:ind w:firstLine="567"/>
        <w:jc w:val="both"/>
        <w:rPr>
          <w:rFonts w:eastAsiaTheme="minorEastAsia" w:cs="Times New Roman"/>
          <w:szCs w:val="28"/>
        </w:rPr>
      </w:pPr>
    </w:p>
    <w:p w:rsidR="00255891" w:rsidRPr="00B00B36" w:rsidRDefault="00255891" w:rsidP="00255891">
      <w:pPr>
        <w:spacing w:line="264" w:lineRule="auto"/>
        <w:ind w:firstLine="567"/>
        <w:jc w:val="center"/>
        <w:rPr>
          <w:rFonts w:eastAsiaTheme="minorEastAsia" w:cs="Times New Roman"/>
          <w:szCs w:val="28"/>
          <w:lang w:val="en-US"/>
        </w:rPr>
      </w:pPr>
      <w:r w:rsidRPr="007F0BAC">
        <w:rPr>
          <w:rFonts w:eastAsiaTheme="minorEastAsia" w:cs="Times New Roman"/>
          <w:szCs w:val="28"/>
        </w:rPr>
        <w:t>ПРОШУ:</w:t>
      </w:r>
    </w:p>
    <w:p w:rsidR="00255891" w:rsidRDefault="00255891" w:rsidP="00255891">
      <w:pPr>
        <w:numPr>
          <w:ilvl w:val="0"/>
          <w:numId w:val="1"/>
        </w:numPr>
        <w:spacing w:line="264" w:lineRule="auto"/>
        <w:contextualSpacing/>
        <w:jc w:val="both"/>
        <w:rPr>
          <w:rFonts w:eastAsiaTheme="minorEastAsia" w:cs="Times New Roman"/>
          <w:szCs w:val="28"/>
        </w:rPr>
      </w:pPr>
      <w:r w:rsidRPr="007F0BAC">
        <w:rPr>
          <w:rFonts w:eastAsiaTheme="minorEastAsia" w:cs="Times New Roman"/>
          <w:szCs w:val="28"/>
        </w:rPr>
        <w:t>Надати інформацію та завірені копії документів щодо результатів</w:t>
      </w:r>
      <w:r>
        <w:rPr>
          <w:rFonts w:eastAsiaTheme="minorEastAsia" w:cs="Times New Roman"/>
          <w:szCs w:val="28"/>
        </w:rPr>
        <w:t xml:space="preserve"> лабораторних досліджень атмосферного повітря, води та ґрунту в зоні</w:t>
      </w:r>
      <w:r w:rsidRPr="00255891">
        <w:t xml:space="preserve"> </w:t>
      </w:r>
      <w:r w:rsidRPr="00255891">
        <w:rPr>
          <w:rFonts w:eastAsiaTheme="minorEastAsia" w:cs="Times New Roman"/>
          <w:szCs w:val="28"/>
        </w:rPr>
        <w:t>роботи ТОВ «Комплекс АГРОМАРС» і житлової забудови в селі Гаврилівка.</w:t>
      </w:r>
    </w:p>
    <w:p w:rsidR="00255891" w:rsidRPr="007F0BAC" w:rsidRDefault="00255891" w:rsidP="00255891">
      <w:pPr>
        <w:numPr>
          <w:ilvl w:val="0"/>
          <w:numId w:val="1"/>
        </w:numPr>
        <w:spacing w:line="264" w:lineRule="auto"/>
        <w:contextualSpacing/>
        <w:jc w:val="both"/>
        <w:rPr>
          <w:rFonts w:eastAsiaTheme="minorEastAsia" w:cs="Times New Roman"/>
          <w:szCs w:val="28"/>
        </w:rPr>
      </w:pPr>
      <w:r w:rsidRPr="00255891">
        <w:rPr>
          <w:rFonts w:eastAsiaTheme="minorEastAsia" w:cs="Times New Roman"/>
          <w:szCs w:val="28"/>
        </w:rPr>
        <w:t xml:space="preserve">Надати інформацію та завірені копії документів щодо </w:t>
      </w:r>
      <w:r w:rsidRPr="007F0BAC">
        <w:rPr>
          <w:rFonts w:eastAsiaTheme="minorEastAsia" w:cs="Times New Roman"/>
          <w:szCs w:val="28"/>
        </w:rPr>
        <w:t xml:space="preserve">перевірок проведених за останні 10 років стосовно негативного впливу </w:t>
      </w:r>
      <w:r w:rsidRPr="007F0BAC">
        <w:rPr>
          <w:rFonts w:eastAsia="Times New Roman" w:cs="Times New Roman"/>
          <w:szCs w:val="24"/>
          <w:shd w:val="clear" w:color="auto" w:fill="FFFFFF"/>
        </w:rPr>
        <w:t xml:space="preserve">філії «Гаврилівський птахівничий комплекс» ТОВ «Комплекс АГРОМАРС» </w:t>
      </w:r>
      <w:r w:rsidRPr="007F0BAC">
        <w:rPr>
          <w:rFonts w:eastAsiaTheme="minorEastAsia" w:cs="Times New Roman"/>
          <w:szCs w:val="28"/>
        </w:rPr>
        <w:t>на довкілля та здоров’я людей Вишгородського району.</w:t>
      </w:r>
    </w:p>
    <w:p w:rsidR="00255891" w:rsidRPr="007F0BAC" w:rsidRDefault="00255891" w:rsidP="00255891">
      <w:pPr>
        <w:spacing w:after="120" w:line="264" w:lineRule="auto"/>
        <w:contextualSpacing/>
        <w:rPr>
          <w:rFonts w:eastAsiaTheme="minorEastAsia" w:cs="Times New Roman"/>
          <w:szCs w:val="28"/>
        </w:rPr>
      </w:pPr>
    </w:p>
    <w:p w:rsidR="00255891" w:rsidRPr="007F0BAC" w:rsidRDefault="00255891" w:rsidP="00255891">
      <w:pPr>
        <w:spacing w:after="120" w:line="264" w:lineRule="auto"/>
        <w:rPr>
          <w:rFonts w:eastAsiaTheme="minorEastAsia" w:cs="Times New Roman"/>
          <w:b/>
          <w:i/>
          <w:sz w:val="20"/>
          <w:szCs w:val="28"/>
        </w:rPr>
      </w:pPr>
      <w:r w:rsidRPr="007F0BAC">
        <w:rPr>
          <w:rFonts w:eastAsiaTheme="minorEastAsia" w:cs="Times New Roman"/>
          <w:b/>
          <w:i/>
          <w:sz w:val="20"/>
          <w:szCs w:val="28"/>
        </w:rPr>
        <w:t xml:space="preserve">З повагою, директор </w:t>
      </w:r>
    </w:p>
    <w:p w:rsidR="00255891" w:rsidRPr="007F0BAC" w:rsidRDefault="00255891" w:rsidP="00255891">
      <w:pPr>
        <w:spacing w:after="120" w:line="264" w:lineRule="auto"/>
        <w:rPr>
          <w:rFonts w:eastAsiaTheme="minorEastAsia" w:cs="Times New Roman"/>
          <w:b/>
          <w:i/>
          <w:sz w:val="20"/>
          <w:szCs w:val="24"/>
        </w:rPr>
      </w:pPr>
      <w:r w:rsidRPr="007F0BAC">
        <w:rPr>
          <w:rFonts w:eastAsiaTheme="minorEastAsia" w:cs="Times New Roman"/>
          <w:b/>
          <w:i/>
          <w:sz w:val="20"/>
          <w:szCs w:val="28"/>
        </w:rPr>
        <w:t>ПП ЮФ</w:t>
      </w:r>
      <w:r w:rsidRPr="007F0BAC">
        <w:rPr>
          <w:rFonts w:eastAsiaTheme="minorEastAsia" w:cs="Times New Roman"/>
          <w:sz w:val="20"/>
          <w:szCs w:val="28"/>
        </w:rPr>
        <w:t xml:space="preserve"> </w:t>
      </w:r>
      <w:r w:rsidRPr="007F0BAC">
        <w:rPr>
          <w:rFonts w:eastAsiaTheme="minorEastAsia" w:cs="Times New Roman"/>
          <w:b/>
          <w:i/>
          <w:sz w:val="20"/>
          <w:szCs w:val="24"/>
        </w:rPr>
        <w:t xml:space="preserve">«Імператив Плюс»                                                              </w:t>
      </w:r>
      <w:r w:rsidR="00776727">
        <w:rPr>
          <w:rFonts w:eastAsiaTheme="minorEastAsia" w:cs="Times New Roman"/>
          <w:b/>
          <w:i/>
          <w:sz w:val="20"/>
          <w:szCs w:val="24"/>
        </w:rPr>
        <w:t xml:space="preserve">                        О.В.  Лупейко </w:t>
      </w:r>
    </w:p>
    <w:p w:rsidR="00255891" w:rsidRPr="007F0BAC" w:rsidRDefault="00541BE8" w:rsidP="00255891">
      <w:pPr>
        <w:spacing w:after="120" w:line="264" w:lineRule="auto"/>
        <w:rPr>
          <w:rFonts w:eastAsiaTheme="minorEastAsia" w:cs="Times New Roman"/>
          <w:b/>
          <w:i/>
          <w:sz w:val="20"/>
          <w:szCs w:val="24"/>
        </w:rPr>
      </w:pPr>
      <w:r>
        <w:rPr>
          <w:rFonts w:eastAsiaTheme="minorEastAsia" w:cs="Times New Roman"/>
          <w:b/>
          <w:i/>
          <w:sz w:val="20"/>
          <w:szCs w:val="24"/>
          <w:lang w:val="en-US"/>
        </w:rPr>
        <w:t>20</w:t>
      </w:r>
      <w:bookmarkStart w:id="0" w:name="_GoBack"/>
      <w:bookmarkEnd w:id="0"/>
      <w:r w:rsidR="00255891" w:rsidRPr="007F0BAC">
        <w:rPr>
          <w:rFonts w:eastAsiaTheme="minorEastAsia" w:cs="Times New Roman"/>
          <w:b/>
          <w:i/>
          <w:sz w:val="20"/>
          <w:szCs w:val="24"/>
        </w:rPr>
        <w:t>.06.2018 р.</w:t>
      </w:r>
    </w:p>
    <w:p w:rsidR="00E56FF3" w:rsidRDefault="00E56FF3"/>
    <w:sectPr w:rsidR="00E56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91"/>
    <w:rsid w:val="00091C07"/>
    <w:rsid w:val="0010177A"/>
    <w:rsid w:val="002547C2"/>
    <w:rsid w:val="00255891"/>
    <w:rsid w:val="002F0066"/>
    <w:rsid w:val="003B479C"/>
    <w:rsid w:val="00541BE8"/>
    <w:rsid w:val="005C549C"/>
    <w:rsid w:val="00776727"/>
    <w:rsid w:val="00AF7325"/>
    <w:rsid w:val="00B00B36"/>
    <w:rsid w:val="00CD2F53"/>
    <w:rsid w:val="00D7078B"/>
    <w:rsid w:val="00E56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C07"/>
    <w:rPr>
      <w:rFonts w:ascii="Segoe UI" w:hAnsi="Segoe UI" w:cs="Segoe UI"/>
      <w:sz w:val="18"/>
      <w:szCs w:val="18"/>
    </w:rPr>
  </w:style>
  <w:style w:type="character" w:customStyle="1" w:styleId="a4">
    <w:name w:val="Текст выноски Знак"/>
    <w:basedOn w:val="a0"/>
    <w:link w:val="a3"/>
    <w:uiPriority w:val="99"/>
    <w:semiHidden/>
    <w:rsid w:val="00091C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C07"/>
    <w:rPr>
      <w:rFonts w:ascii="Segoe UI" w:hAnsi="Segoe UI" w:cs="Segoe UI"/>
      <w:sz w:val="18"/>
      <w:szCs w:val="18"/>
    </w:rPr>
  </w:style>
  <w:style w:type="character" w:customStyle="1" w:styleId="a4">
    <w:name w:val="Текст выноски Знак"/>
    <w:basedOn w:val="a0"/>
    <w:link w:val="a3"/>
    <w:uiPriority w:val="99"/>
    <w:semiHidden/>
    <w:rsid w:val="00091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2018-06-19T16:33:00Z</cp:lastPrinted>
  <dcterms:created xsi:type="dcterms:W3CDTF">2018-06-19T16:57:00Z</dcterms:created>
  <dcterms:modified xsi:type="dcterms:W3CDTF">2018-06-19T17:26:00Z</dcterms:modified>
</cp:coreProperties>
</file>